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ED4A" w14:textId="0AA2F7FD" w:rsidR="00EE30A1" w:rsidRPr="00D16027" w:rsidRDefault="00F1109D">
      <w:pPr>
        <w:rPr>
          <w:rFonts w:ascii="Arial" w:hAnsi="Arial" w:cs="Arial"/>
          <w:color w:val="11316E"/>
          <w:sz w:val="36"/>
          <w:szCs w:val="36"/>
        </w:rPr>
      </w:pPr>
      <w:r w:rsidRPr="00D16027">
        <w:rPr>
          <w:rFonts w:ascii="Arial" w:hAnsi="Arial" w:cs="Arial"/>
          <w:color w:val="11316E"/>
          <w:sz w:val="36"/>
          <w:szCs w:val="36"/>
        </w:rPr>
        <w:t>U</w:t>
      </w:r>
      <w:r w:rsidR="007E683D" w:rsidRPr="00D16027">
        <w:rPr>
          <w:rFonts w:ascii="Arial" w:hAnsi="Arial" w:cs="Arial"/>
          <w:color w:val="11316E"/>
          <w:sz w:val="36"/>
          <w:szCs w:val="36"/>
        </w:rPr>
        <w:t>KCA</w:t>
      </w:r>
      <w:r w:rsidR="003426B7" w:rsidRPr="00D16027">
        <w:rPr>
          <w:rFonts w:ascii="Arial" w:hAnsi="Arial" w:cs="Arial"/>
          <w:color w:val="11316E"/>
          <w:sz w:val="36"/>
          <w:szCs w:val="36"/>
        </w:rPr>
        <w:t xml:space="preserve"> </w:t>
      </w:r>
      <w:r w:rsidR="0089026D" w:rsidRPr="00D16027">
        <w:rPr>
          <w:rFonts w:ascii="Arial" w:hAnsi="Arial" w:cs="Arial"/>
          <w:color w:val="11316E"/>
          <w:sz w:val="36"/>
          <w:szCs w:val="36"/>
        </w:rPr>
        <w:t>Kit Order Form</w:t>
      </w:r>
    </w:p>
    <w:p w14:paraId="7F1A0E1F" w14:textId="61696525" w:rsidR="00EE30A1" w:rsidRPr="00D16027" w:rsidRDefault="0089026D" w:rsidP="009D61E6">
      <w:pPr>
        <w:spacing w:after="40"/>
        <w:rPr>
          <w:rFonts w:ascii="Arial" w:hAnsi="Arial" w:cs="Arial"/>
          <w:color w:val="11316E"/>
          <w:sz w:val="20"/>
          <w:szCs w:val="20"/>
        </w:rPr>
      </w:pPr>
      <w:r w:rsidRPr="00D16027">
        <w:rPr>
          <w:rFonts w:ascii="Arial" w:hAnsi="Arial" w:cs="Arial"/>
          <w:color w:val="11316E"/>
          <w:sz w:val="20"/>
          <w:szCs w:val="20"/>
        </w:rPr>
        <w:tab/>
      </w:r>
      <w:r w:rsidRPr="00D16027">
        <w:rPr>
          <w:rFonts w:ascii="Arial" w:hAnsi="Arial" w:cs="Arial"/>
          <w:color w:val="11316E"/>
          <w:sz w:val="20"/>
          <w:szCs w:val="20"/>
        </w:rPr>
        <w:tab/>
      </w:r>
      <w:r w:rsidRPr="00D16027">
        <w:rPr>
          <w:rFonts w:ascii="Arial" w:hAnsi="Arial" w:cs="Arial"/>
          <w:color w:val="11316E"/>
          <w:sz w:val="20"/>
          <w:szCs w:val="20"/>
        </w:rPr>
        <w:tab/>
      </w:r>
      <w:r w:rsidRPr="00D16027">
        <w:rPr>
          <w:rFonts w:ascii="Arial" w:hAnsi="Arial" w:cs="Arial"/>
          <w:color w:val="11316E"/>
          <w:sz w:val="20"/>
          <w:szCs w:val="20"/>
        </w:rPr>
        <w:tab/>
      </w:r>
      <w:r w:rsidRPr="00D16027">
        <w:rPr>
          <w:rFonts w:ascii="Arial" w:hAnsi="Arial" w:cs="Arial"/>
          <w:color w:val="11316E"/>
          <w:sz w:val="20"/>
          <w:szCs w:val="20"/>
        </w:rPr>
        <w:tab/>
      </w:r>
      <w:r w:rsidRPr="00D16027">
        <w:rPr>
          <w:rFonts w:ascii="Arial" w:hAnsi="Arial" w:cs="Arial"/>
          <w:color w:val="11316E"/>
          <w:sz w:val="20"/>
          <w:szCs w:val="20"/>
        </w:rPr>
        <w:tab/>
      </w:r>
    </w:p>
    <w:p w14:paraId="25DFDBA3" w14:textId="7E25414A" w:rsidR="00EE30A1" w:rsidRPr="00D16027" w:rsidRDefault="0089026D" w:rsidP="00D80882">
      <w:pPr>
        <w:tabs>
          <w:tab w:val="left" w:pos="1843"/>
          <w:tab w:val="left" w:pos="3402"/>
          <w:tab w:val="left" w:pos="5954"/>
        </w:tabs>
        <w:spacing w:after="40" w:line="260" w:lineRule="exact"/>
        <w:rPr>
          <w:rFonts w:ascii="Arial" w:hAnsi="Arial" w:cs="Arial"/>
          <w:color w:val="11316E"/>
          <w:sz w:val="20"/>
          <w:szCs w:val="20"/>
        </w:rPr>
      </w:pPr>
      <w:r w:rsidRPr="00D16027">
        <w:rPr>
          <w:rFonts w:ascii="Arial" w:hAnsi="Arial" w:cs="Arial"/>
          <w:b/>
          <w:bCs/>
          <w:color w:val="11316E"/>
          <w:sz w:val="20"/>
          <w:szCs w:val="20"/>
        </w:rPr>
        <w:t>Date of Order:</w:t>
      </w:r>
      <w:r w:rsidRPr="00D16027">
        <w:rPr>
          <w:rFonts w:ascii="Arial" w:hAnsi="Arial" w:cs="Arial"/>
          <w:color w:val="11316E"/>
          <w:sz w:val="20"/>
          <w:szCs w:val="20"/>
        </w:rPr>
        <w:tab/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begin">
          <w:ffData>
            <w:name w:val="DateofOrder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0" w:name="DateofOrder"/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instrText xml:space="preserve"> FORMTEXT </w:instrText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separate"/>
      </w:r>
      <w:r w:rsidR="009A19B1">
        <w:rPr>
          <w:rFonts w:ascii="Arial" w:hAnsi="Arial" w:cs="Arial"/>
          <w:b/>
          <w:bCs/>
          <w:color w:val="11316E"/>
          <w:sz w:val="20"/>
          <w:szCs w:val="20"/>
        </w:rPr>
        <w:t> </w:t>
      </w:r>
      <w:r w:rsidR="009A19B1">
        <w:rPr>
          <w:rFonts w:ascii="Arial" w:hAnsi="Arial" w:cs="Arial"/>
          <w:b/>
          <w:bCs/>
          <w:color w:val="11316E"/>
          <w:sz w:val="20"/>
          <w:szCs w:val="20"/>
        </w:rPr>
        <w:t> </w:t>
      </w:r>
      <w:r w:rsidR="009A19B1">
        <w:rPr>
          <w:rFonts w:ascii="Arial" w:hAnsi="Arial" w:cs="Arial"/>
          <w:b/>
          <w:bCs/>
          <w:color w:val="11316E"/>
          <w:sz w:val="20"/>
          <w:szCs w:val="20"/>
        </w:rPr>
        <w:t> </w:t>
      </w:r>
      <w:r w:rsidR="009A19B1">
        <w:rPr>
          <w:rFonts w:ascii="Arial" w:hAnsi="Arial" w:cs="Arial"/>
          <w:b/>
          <w:bCs/>
          <w:color w:val="11316E"/>
          <w:sz w:val="20"/>
          <w:szCs w:val="20"/>
        </w:rPr>
        <w:t> </w:t>
      </w:r>
      <w:r w:rsidR="009A19B1">
        <w:rPr>
          <w:rFonts w:ascii="Arial" w:hAnsi="Arial" w:cs="Arial"/>
          <w:b/>
          <w:bCs/>
          <w:color w:val="11316E"/>
          <w:sz w:val="20"/>
          <w:szCs w:val="20"/>
        </w:rPr>
        <w:t> </w:t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end"/>
      </w:r>
      <w:bookmarkEnd w:id="0"/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  <w:tab/>
      </w:r>
      <w:r w:rsidR="001271A2" w:rsidRPr="00D16027">
        <w:rPr>
          <w:rFonts w:ascii="Arial" w:hAnsi="Arial" w:cs="Arial"/>
          <w:b/>
          <w:bCs/>
          <w:color w:val="11316E"/>
          <w:sz w:val="20"/>
          <w:szCs w:val="20"/>
        </w:rPr>
        <w:t>If urgent, required by:</w:t>
      </w:r>
      <w:r w:rsidR="001271A2" w:rsidRPr="00D16027">
        <w:rPr>
          <w:rFonts w:ascii="Arial" w:hAnsi="Arial" w:cs="Arial"/>
          <w:color w:val="11316E"/>
          <w:sz w:val="20"/>
          <w:szCs w:val="20"/>
        </w:rPr>
        <w:tab/>
      </w:r>
      <w:r w:rsidR="001271A2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begin">
          <w:ffData>
            <w:name w:val="UrgentDate"/>
            <w:enabled/>
            <w:calcOnExit w:val="0"/>
            <w:textInput/>
          </w:ffData>
        </w:fldChar>
      </w:r>
      <w:bookmarkStart w:id="1" w:name="UrgentDate"/>
      <w:r w:rsidR="001271A2" w:rsidRPr="00D16027">
        <w:rPr>
          <w:rFonts w:ascii="Arial" w:hAnsi="Arial" w:cs="Arial"/>
          <w:b/>
          <w:bCs/>
          <w:color w:val="11316E"/>
          <w:sz w:val="20"/>
          <w:szCs w:val="20"/>
        </w:rPr>
        <w:instrText xml:space="preserve"> FORMTEXT </w:instrText>
      </w:r>
      <w:r w:rsidR="001271A2" w:rsidRPr="00D16027">
        <w:rPr>
          <w:rFonts w:ascii="Arial" w:hAnsi="Arial" w:cs="Arial"/>
          <w:b/>
          <w:bCs/>
          <w:color w:val="11316E"/>
          <w:sz w:val="20"/>
          <w:szCs w:val="20"/>
        </w:rPr>
      </w:r>
      <w:r w:rsidR="001271A2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separate"/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1271A2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end"/>
      </w:r>
      <w:bookmarkEnd w:id="1"/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  <w:tab/>
        <w:t>Source Code:</w:t>
      </w:r>
      <w:r w:rsidR="00D80882" w:rsidRPr="00D16027">
        <w:rPr>
          <w:rFonts w:ascii="Arial" w:hAnsi="Arial" w:cs="Arial"/>
          <w:color w:val="11316E"/>
          <w:sz w:val="20"/>
          <w:szCs w:val="20"/>
        </w:rPr>
        <w:t xml:space="preserve"> </w:t>
      </w:r>
      <w:r w:rsidR="00D80882" w:rsidRPr="00D16027">
        <w:rPr>
          <w:rFonts w:ascii="Arial" w:hAnsi="Arial" w:cs="Arial"/>
          <w:color w:val="11316E"/>
          <w:sz w:val="20"/>
          <w:szCs w:val="20"/>
        </w:rPr>
        <w:tab/>
      </w:r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begin">
          <w:ffData>
            <w:name w:val="SourceCode"/>
            <w:enabled/>
            <w:calcOnExit w:val="0"/>
            <w:textInput/>
          </w:ffData>
        </w:fldChar>
      </w:r>
      <w:bookmarkStart w:id="2" w:name="SourceCode"/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  <w:instrText xml:space="preserve"> FORMTEXT </w:instrText>
      </w:r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</w:r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separate"/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end"/>
      </w:r>
      <w:bookmarkEnd w:id="2"/>
      <w:r w:rsidR="00D80882" w:rsidRPr="00D16027">
        <w:rPr>
          <w:rFonts w:ascii="Arial" w:hAnsi="Arial" w:cs="Arial"/>
          <w:color w:val="11316E"/>
          <w:sz w:val="20"/>
          <w:szCs w:val="20"/>
        </w:rPr>
        <w:t xml:space="preserve">     </w:t>
      </w:r>
      <w:r w:rsidRPr="00D16027">
        <w:rPr>
          <w:rFonts w:ascii="Arial" w:hAnsi="Arial" w:cs="Arial"/>
          <w:color w:val="11316E"/>
          <w:sz w:val="20"/>
          <w:szCs w:val="20"/>
        </w:rPr>
        <w:tab/>
      </w:r>
    </w:p>
    <w:p w14:paraId="7732AFFC" w14:textId="2E33F2B9" w:rsidR="00EE30A1" w:rsidRPr="00D16027" w:rsidRDefault="001271A2" w:rsidP="00D80882">
      <w:pPr>
        <w:tabs>
          <w:tab w:val="left" w:pos="1843"/>
          <w:tab w:val="left" w:pos="3402"/>
          <w:tab w:val="left" w:pos="5954"/>
        </w:tabs>
        <w:spacing w:after="40" w:line="260" w:lineRule="exact"/>
        <w:rPr>
          <w:rFonts w:ascii="Arial" w:hAnsi="Arial" w:cs="Arial"/>
          <w:color w:val="11316E"/>
          <w:sz w:val="20"/>
          <w:szCs w:val="20"/>
        </w:rPr>
      </w:pPr>
      <w:r w:rsidRPr="00D16027">
        <w:rPr>
          <w:rFonts w:ascii="Arial" w:hAnsi="Arial" w:cs="Arial"/>
          <w:b/>
          <w:bCs/>
          <w:color w:val="11316E"/>
          <w:sz w:val="20"/>
          <w:szCs w:val="20"/>
        </w:rPr>
        <w:t>Requested by:</w:t>
      </w:r>
      <w:r w:rsidRPr="00D16027">
        <w:rPr>
          <w:rFonts w:ascii="Arial" w:hAnsi="Arial" w:cs="Arial"/>
          <w:color w:val="11316E"/>
          <w:sz w:val="20"/>
          <w:szCs w:val="20"/>
        </w:rPr>
        <w:tab/>
      </w:r>
      <w:r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begin">
          <w:ffData>
            <w:name w:val="RequestedBy"/>
            <w:enabled/>
            <w:calcOnExit w:val="0"/>
            <w:textInput/>
          </w:ffData>
        </w:fldChar>
      </w:r>
      <w:bookmarkStart w:id="3" w:name="RequestedBy"/>
      <w:r w:rsidRPr="00D16027">
        <w:rPr>
          <w:rFonts w:ascii="Arial" w:hAnsi="Arial" w:cs="Arial"/>
          <w:b/>
          <w:bCs/>
          <w:color w:val="11316E"/>
          <w:sz w:val="20"/>
          <w:szCs w:val="20"/>
        </w:rPr>
        <w:instrText xml:space="preserve"> FORMTEXT </w:instrText>
      </w:r>
      <w:r w:rsidRPr="00D16027">
        <w:rPr>
          <w:rFonts w:ascii="Arial" w:hAnsi="Arial" w:cs="Arial"/>
          <w:b/>
          <w:bCs/>
          <w:color w:val="11316E"/>
          <w:sz w:val="20"/>
          <w:szCs w:val="20"/>
        </w:rPr>
      </w:r>
      <w:r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separate"/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end"/>
      </w:r>
      <w:bookmarkEnd w:id="3"/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  <w:tab/>
        <w:t>Contact phone number:</w:t>
      </w:r>
      <w:r w:rsidR="00D80882" w:rsidRPr="00D16027">
        <w:rPr>
          <w:rFonts w:ascii="Arial" w:hAnsi="Arial" w:cs="Arial"/>
          <w:color w:val="11316E"/>
          <w:sz w:val="20"/>
          <w:szCs w:val="20"/>
        </w:rPr>
        <w:tab/>
      </w:r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begin">
          <w:ffData>
            <w:name w:val="ContactNo"/>
            <w:enabled/>
            <w:calcOnExit w:val="0"/>
            <w:textInput/>
          </w:ffData>
        </w:fldChar>
      </w:r>
      <w:bookmarkStart w:id="4" w:name="ContactNo"/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  <w:instrText xml:space="preserve"> FORMTEXT </w:instrText>
      </w:r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</w:r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separate"/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D80882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end"/>
      </w:r>
      <w:bookmarkEnd w:id="4"/>
    </w:p>
    <w:p w14:paraId="6E964F67" w14:textId="4F11D189" w:rsidR="00EE30A1" w:rsidRPr="00D16027" w:rsidRDefault="0089026D" w:rsidP="00D80882">
      <w:pPr>
        <w:tabs>
          <w:tab w:val="left" w:pos="1843"/>
          <w:tab w:val="left" w:pos="3402"/>
          <w:tab w:val="left" w:pos="4536"/>
          <w:tab w:val="left" w:pos="6804"/>
        </w:tabs>
        <w:spacing w:after="40" w:line="260" w:lineRule="exact"/>
        <w:rPr>
          <w:rFonts w:ascii="Arial" w:hAnsi="Arial" w:cs="Arial"/>
          <w:color w:val="11316E"/>
          <w:sz w:val="20"/>
          <w:szCs w:val="20"/>
        </w:rPr>
      </w:pPr>
      <w:r w:rsidRPr="00D16027">
        <w:rPr>
          <w:rFonts w:ascii="Arial" w:hAnsi="Arial" w:cs="Arial"/>
          <w:b/>
          <w:bCs/>
          <w:color w:val="11316E"/>
          <w:sz w:val="20"/>
          <w:szCs w:val="20"/>
        </w:rPr>
        <w:t>Delivery address</w:t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t>:</w:t>
      </w:r>
      <w:r w:rsidRPr="00D16027">
        <w:rPr>
          <w:rFonts w:ascii="Arial" w:hAnsi="Arial" w:cs="Arial"/>
          <w:color w:val="11316E"/>
          <w:sz w:val="20"/>
          <w:szCs w:val="20"/>
        </w:rPr>
        <w:tab/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begin">
          <w:ffData>
            <w:name w:val="DeliveryAddress"/>
            <w:enabled/>
            <w:calcOnExit w:val="0"/>
            <w:textInput/>
          </w:ffData>
        </w:fldChar>
      </w:r>
      <w:bookmarkStart w:id="5" w:name="DeliveryAddress"/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instrText xml:space="preserve"> FORMTEXT </w:instrText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separate"/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end"/>
      </w:r>
      <w:bookmarkEnd w:id="5"/>
      <w:r w:rsidRPr="00D16027">
        <w:rPr>
          <w:rFonts w:ascii="Arial" w:hAnsi="Arial" w:cs="Arial"/>
          <w:color w:val="11316E"/>
          <w:sz w:val="20"/>
          <w:szCs w:val="20"/>
        </w:rPr>
        <w:tab/>
      </w:r>
      <w:r w:rsidRPr="00D16027">
        <w:rPr>
          <w:rFonts w:ascii="Arial" w:hAnsi="Arial" w:cs="Arial"/>
          <w:color w:val="11316E"/>
          <w:sz w:val="20"/>
          <w:szCs w:val="20"/>
        </w:rPr>
        <w:tab/>
      </w:r>
    </w:p>
    <w:p w14:paraId="1771222C" w14:textId="6F471CA6" w:rsidR="00EE30A1" w:rsidRPr="00D16027" w:rsidRDefault="0089026D" w:rsidP="00D80882">
      <w:pPr>
        <w:tabs>
          <w:tab w:val="left" w:pos="1843"/>
          <w:tab w:val="left" w:pos="3402"/>
          <w:tab w:val="right" w:pos="10426"/>
        </w:tabs>
        <w:rPr>
          <w:rFonts w:ascii="Arial" w:hAnsi="Arial" w:cs="Arial"/>
          <w:color w:val="11316E"/>
          <w:sz w:val="12"/>
          <w:szCs w:val="12"/>
        </w:rPr>
      </w:pPr>
      <w:r w:rsidRPr="00D16027">
        <w:rPr>
          <w:rFonts w:ascii="Arial" w:hAnsi="Arial" w:cs="Arial"/>
          <w:b/>
          <w:bCs/>
          <w:color w:val="11316E"/>
          <w:sz w:val="20"/>
          <w:szCs w:val="20"/>
        </w:rPr>
        <w:t>Postcode</w:t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t>:</w:t>
      </w:r>
      <w:r w:rsidR="006E6417" w:rsidRPr="00D16027">
        <w:rPr>
          <w:rFonts w:ascii="Arial" w:hAnsi="Arial" w:cs="Arial"/>
          <w:color w:val="11316E"/>
          <w:sz w:val="20"/>
          <w:szCs w:val="20"/>
        </w:rPr>
        <w:t xml:space="preserve"> </w:t>
      </w:r>
      <w:r w:rsidR="00197220" w:rsidRPr="00D16027">
        <w:rPr>
          <w:rFonts w:ascii="Arial" w:hAnsi="Arial" w:cs="Arial"/>
          <w:color w:val="11316E"/>
          <w:sz w:val="20"/>
          <w:szCs w:val="20"/>
        </w:rPr>
        <w:tab/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begin">
          <w:ffData>
            <w:name w:val="Postcode"/>
            <w:enabled/>
            <w:calcOnExit w:val="0"/>
            <w:textInput/>
          </w:ffData>
        </w:fldChar>
      </w:r>
      <w:bookmarkStart w:id="6" w:name="Postcode"/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instrText xml:space="preserve"> FORMTEXT </w:instrText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separate"/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end"/>
      </w:r>
      <w:bookmarkEnd w:id="6"/>
      <w:r w:rsidR="001271A2" w:rsidRPr="00D16027">
        <w:rPr>
          <w:rFonts w:ascii="Arial" w:hAnsi="Arial" w:cs="Arial"/>
          <w:color w:val="11316E"/>
          <w:sz w:val="20"/>
          <w:szCs w:val="20"/>
        </w:rPr>
        <w:tab/>
        <w:t xml:space="preserve">                                                                </w:t>
      </w:r>
      <w:r w:rsidR="00D80882" w:rsidRPr="00D16027">
        <w:rPr>
          <w:rFonts w:ascii="Arial" w:hAnsi="Arial" w:cs="Arial"/>
          <w:color w:val="11316E"/>
          <w:sz w:val="20"/>
          <w:szCs w:val="20"/>
        </w:rPr>
        <w:tab/>
      </w:r>
      <w:r w:rsidR="001271A2" w:rsidRPr="00D16027">
        <w:rPr>
          <w:rFonts w:ascii="Arial" w:hAnsi="Arial" w:cs="Arial"/>
          <w:color w:val="11316E"/>
          <w:sz w:val="12"/>
          <w:szCs w:val="12"/>
        </w:rPr>
        <w:t>TAP5065</w:t>
      </w:r>
      <w:r w:rsidR="00D16027">
        <w:rPr>
          <w:rFonts w:ascii="Arial" w:hAnsi="Arial" w:cs="Arial"/>
          <w:color w:val="11316E"/>
          <w:sz w:val="12"/>
          <w:szCs w:val="12"/>
        </w:rPr>
        <w:t>G</w:t>
      </w:r>
      <w:r w:rsidR="001271A2" w:rsidRPr="00D16027">
        <w:rPr>
          <w:rFonts w:ascii="Arial" w:hAnsi="Arial" w:cs="Arial"/>
          <w:color w:val="11316E"/>
          <w:sz w:val="12"/>
          <w:szCs w:val="12"/>
        </w:rPr>
        <w:t>/</w:t>
      </w:r>
      <w:r w:rsidR="00B45180">
        <w:rPr>
          <w:rFonts w:ascii="Arial" w:hAnsi="Arial" w:cs="Arial"/>
          <w:color w:val="11316E"/>
          <w:sz w:val="12"/>
          <w:szCs w:val="12"/>
        </w:rPr>
        <w:t>29</w:t>
      </w:r>
      <w:r w:rsidR="001271A2" w:rsidRPr="00D16027">
        <w:rPr>
          <w:rFonts w:ascii="Arial" w:hAnsi="Arial" w:cs="Arial"/>
          <w:color w:val="11316E"/>
          <w:sz w:val="12"/>
          <w:szCs w:val="12"/>
        </w:rPr>
        <w:t>-</w:t>
      </w:r>
      <w:r w:rsidR="00D16027">
        <w:rPr>
          <w:rFonts w:ascii="Arial" w:hAnsi="Arial" w:cs="Arial"/>
          <w:color w:val="11316E"/>
          <w:sz w:val="12"/>
          <w:szCs w:val="12"/>
        </w:rPr>
        <w:t>1</w:t>
      </w:r>
      <w:r w:rsidR="00C340ED" w:rsidRPr="00D16027">
        <w:rPr>
          <w:rFonts w:ascii="Arial" w:hAnsi="Arial" w:cs="Arial"/>
          <w:color w:val="11316E"/>
          <w:sz w:val="12"/>
          <w:szCs w:val="12"/>
        </w:rPr>
        <w:t>2</w:t>
      </w:r>
      <w:r w:rsidR="001271A2" w:rsidRPr="00D16027">
        <w:rPr>
          <w:rFonts w:ascii="Arial" w:hAnsi="Arial" w:cs="Arial"/>
          <w:color w:val="11316E"/>
          <w:sz w:val="12"/>
          <w:szCs w:val="12"/>
        </w:rPr>
        <w:t>-2</w:t>
      </w:r>
      <w:r w:rsidR="00C340ED" w:rsidRPr="00D16027">
        <w:rPr>
          <w:rFonts w:ascii="Arial" w:hAnsi="Arial" w:cs="Arial"/>
          <w:color w:val="11316E"/>
          <w:sz w:val="12"/>
          <w:szCs w:val="12"/>
        </w:rPr>
        <w:t>5</w:t>
      </w:r>
      <w:r w:rsidR="001271A2" w:rsidRPr="00D16027">
        <w:rPr>
          <w:rFonts w:ascii="Arial" w:hAnsi="Arial" w:cs="Arial"/>
          <w:color w:val="11316E"/>
          <w:sz w:val="12"/>
          <w:szCs w:val="12"/>
        </w:rPr>
        <w:t>/</w:t>
      </w:r>
      <w:r w:rsidR="00883DB3" w:rsidRPr="00D16027">
        <w:rPr>
          <w:rFonts w:ascii="Arial" w:hAnsi="Arial" w:cs="Arial"/>
          <w:color w:val="11316E"/>
          <w:sz w:val="12"/>
          <w:szCs w:val="12"/>
        </w:rPr>
        <w:t>V</w:t>
      </w:r>
      <w:r w:rsidR="00C340ED" w:rsidRPr="00D16027">
        <w:rPr>
          <w:rFonts w:ascii="Arial" w:hAnsi="Arial" w:cs="Arial"/>
          <w:color w:val="11316E"/>
          <w:sz w:val="12"/>
          <w:szCs w:val="12"/>
        </w:rPr>
        <w:t>2</w:t>
      </w:r>
      <w:r w:rsidR="00B45180">
        <w:rPr>
          <w:rFonts w:ascii="Arial" w:hAnsi="Arial" w:cs="Arial"/>
          <w:color w:val="11316E"/>
          <w:sz w:val="12"/>
          <w:szCs w:val="12"/>
        </w:rPr>
        <w:t>2</w:t>
      </w:r>
    </w:p>
    <w:p w14:paraId="2F86CF7F" w14:textId="42C3B24F" w:rsidR="00EE30A1" w:rsidRPr="00D16027" w:rsidRDefault="0089026D" w:rsidP="001271A2">
      <w:pPr>
        <w:tabs>
          <w:tab w:val="left" w:pos="2552"/>
        </w:tabs>
        <w:spacing w:line="160" w:lineRule="exact"/>
        <w:rPr>
          <w:rFonts w:ascii="Arial" w:hAnsi="Arial" w:cs="Arial"/>
          <w:color w:val="11316E"/>
          <w:sz w:val="20"/>
          <w:szCs w:val="20"/>
        </w:rPr>
      </w:pPr>
      <w:r w:rsidRPr="00D16027">
        <w:rPr>
          <w:rFonts w:ascii="Arial" w:hAnsi="Arial" w:cs="Arial"/>
          <w:color w:val="11316E"/>
          <w:sz w:val="20"/>
          <w:szCs w:val="20"/>
        </w:rPr>
        <w:tab/>
      </w:r>
      <w:r w:rsidRPr="00D16027">
        <w:rPr>
          <w:rFonts w:ascii="Arial" w:hAnsi="Arial" w:cs="Arial"/>
          <w:color w:val="11316E"/>
          <w:sz w:val="20"/>
          <w:szCs w:val="20"/>
        </w:rPr>
        <w:tab/>
      </w:r>
    </w:p>
    <w:p w14:paraId="61D30C22" w14:textId="11C0AD4D" w:rsidR="00EE30A1" w:rsidRPr="00D16027" w:rsidRDefault="0089026D" w:rsidP="00197220">
      <w:pPr>
        <w:tabs>
          <w:tab w:val="left" w:pos="2552"/>
        </w:tabs>
        <w:spacing w:line="260" w:lineRule="exact"/>
        <w:rPr>
          <w:rFonts w:ascii="Arial" w:hAnsi="Arial" w:cs="Arial"/>
          <w:color w:val="11316E"/>
          <w:sz w:val="20"/>
          <w:szCs w:val="20"/>
        </w:rPr>
      </w:pPr>
      <w:r w:rsidRPr="00D16027">
        <w:rPr>
          <w:rFonts w:ascii="Arial" w:hAnsi="Arial" w:cs="Arial"/>
          <w:b/>
          <w:bCs/>
          <w:color w:val="11316E"/>
          <w:sz w:val="20"/>
          <w:szCs w:val="20"/>
        </w:rPr>
        <w:t>Purchase Order/Order Reference</w:t>
      </w:r>
      <w:r w:rsidR="00197220" w:rsidRPr="00D16027">
        <w:rPr>
          <w:rFonts w:ascii="Arial" w:hAnsi="Arial" w:cs="Arial"/>
          <w:b/>
          <w:bCs/>
          <w:color w:val="11316E"/>
          <w:sz w:val="20"/>
          <w:szCs w:val="20"/>
        </w:rPr>
        <w:t>:</w:t>
      </w:r>
      <w:r w:rsidR="00197220" w:rsidRPr="00D16027">
        <w:rPr>
          <w:rFonts w:ascii="Arial" w:hAnsi="Arial" w:cs="Arial"/>
          <w:color w:val="11316E"/>
          <w:sz w:val="20"/>
          <w:szCs w:val="20"/>
        </w:rPr>
        <w:t xml:space="preserve">    </w:t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begin">
          <w:ffData>
            <w:name w:val="PurchaseOrder"/>
            <w:enabled/>
            <w:calcOnExit w:val="0"/>
            <w:textInput/>
          </w:ffData>
        </w:fldChar>
      </w:r>
      <w:bookmarkStart w:id="7" w:name="PurchaseOrder"/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instrText xml:space="preserve"> FORMTEXT </w:instrText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separate"/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FE4F16">
        <w:rPr>
          <w:rFonts w:ascii="Arial" w:hAnsi="Arial" w:cs="Arial"/>
          <w:b/>
          <w:bCs/>
          <w:noProof/>
          <w:color w:val="11316E"/>
          <w:sz w:val="20"/>
          <w:szCs w:val="20"/>
        </w:rPr>
        <w:t> </w:t>
      </w:r>
      <w:r w:rsidR="006E6417" w:rsidRPr="00D16027">
        <w:rPr>
          <w:rFonts w:ascii="Arial" w:hAnsi="Arial" w:cs="Arial"/>
          <w:b/>
          <w:bCs/>
          <w:color w:val="11316E"/>
          <w:sz w:val="20"/>
          <w:szCs w:val="20"/>
        </w:rPr>
        <w:fldChar w:fldCharType="end"/>
      </w:r>
      <w:bookmarkEnd w:id="7"/>
      <w:r w:rsidR="00197220" w:rsidRPr="00D16027">
        <w:rPr>
          <w:rFonts w:ascii="Arial" w:hAnsi="Arial" w:cs="Arial"/>
          <w:color w:val="11316E"/>
          <w:sz w:val="20"/>
          <w:szCs w:val="20"/>
        </w:rPr>
        <w:t xml:space="preserve">  </w:t>
      </w:r>
      <w:r w:rsidR="001326A7" w:rsidRPr="00D16027">
        <w:rPr>
          <w:rFonts w:ascii="Arial" w:hAnsi="Arial" w:cs="Arial"/>
          <w:color w:val="11316E"/>
          <w:sz w:val="20"/>
          <w:szCs w:val="20"/>
        </w:rPr>
        <w:br/>
      </w:r>
      <w:r w:rsidRPr="00D16027">
        <w:rPr>
          <w:rFonts w:ascii="Arial" w:hAnsi="Arial" w:cs="Arial"/>
          <w:i/>
          <w:iCs/>
          <w:color w:val="11316E"/>
          <w:sz w:val="18"/>
          <w:szCs w:val="18"/>
        </w:rPr>
        <w:t>Must be supplied if organisation operates a No PO No Pay policy</w:t>
      </w:r>
    </w:p>
    <w:p w14:paraId="05627D6C" w14:textId="77777777" w:rsidR="00285F5B" w:rsidRPr="00D16027" w:rsidRDefault="00285F5B">
      <w:pPr>
        <w:rPr>
          <w:rFonts w:ascii="Arial" w:hAnsi="Arial" w:cs="Arial"/>
          <w:color w:val="11316E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615"/>
        <w:gridCol w:w="5002"/>
        <w:gridCol w:w="1246"/>
        <w:gridCol w:w="952"/>
        <w:gridCol w:w="1065"/>
      </w:tblGrid>
      <w:tr w:rsidR="009C1FF5" w:rsidRPr="00D16027" w14:paraId="2BFC3C6A" w14:textId="77777777" w:rsidTr="00D16027">
        <w:trPr>
          <w:trHeight w:hRule="exact" w:val="512"/>
        </w:trPr>
        <w:tc>
          <w:tcPr>
            <w:tcW w:w="7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11316E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1DC811" w14:textId="2B24FCC3" w:rsidR="00EE30A1" w:rsidRPr="00D16027" w:rsidRDefault="0089026D">
            <w:pPr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  <w:t xml:space="preserve">Clinical </w:t>
            </w:r>
            <w:r w:rsidR="009C1FF5" w:rsidRPr="00D16027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  <w:br/>
            </w:r>
            <w:r w:rsidRPr="00D16027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  <w:t>Category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11316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90FCA2" w14:textId="77777777" w:rsidR="00EE30A1" w:rsidRPr="00D16027" w:rsidRDefault="0089026D">
            <w:pPr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  <w:t>Kit Code</w:t>
            </w:r>
          </w:p>
        </w:tc>
        <w:tc>
          <w:tcPr>
            <w:tcW w:w="240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11316E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389F20" w14:textId="77777777" w:rsidR="00EE30A1" w:rsidRPr="00D16027" w:rsidRDefault="0089026D">
            <w:pPr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  <w:t>Kit Type</w:t>
            </w:r>
          </w:p>
        </w:tc>
        <w:tc>
          <w:tcPr>
            <w:tcW w:w="5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11316E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3D8B62" w14:textId="77777777" w:rsidR="00EE30A1" w:rsidRPr="00D16027" w:rsidRDefault="0089026D">
            <w:pPr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  <w:t>Unit Price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11316E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18F2A4" w14:textId="77777777" w:rsidR="00EE30A1" w:rsidRPr="00D16027" w:rsidRDefault="0089026D" w:rsidP="009C1FF5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  <w:t>Quantity</w:t>
            </w:r>
          </w:p>
        </w:tc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11316E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212E5A" w14:textId="77777777" w:rsidR="00EE30A1" w:rsidRPr="00D16027" w:rsidRDefault="0089026D" w:rsidP="009C1FF5">
            <w:pPr>
              <w:jc w:val="right"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20"/>
                <w:lang w:eastAsia="en-GB"/>
              </w:rPr>
              <w:t>Total</w:t>
            </w:r>
          </w:p>
        </w:tc>
      </w:tr>
      <w:tr w:rsidR="009C1FF5" w:rsidRPr="00D16027" w14:paraId="3068F950" w14:textId="77777777" w:rsidTr="00C340ED">
        <w:trPr>
          <w:trHeight w:val="266"/>
        </w:trPr>
        <w:tc>
          <w:tcPr>
            <w:tcW w:w="7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F8D67A" w14:textId="06BAD7FB" w:rsidR="00285F5B" w:rsidRPr="00D16027" w:rsidRDefault="00285F5B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Respiratory Virus </w:t>
            </w: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48D9B8" w14:textId="40E688A9" w:rsidR="00285F5B" w:rsidRPr="00D16027" w:rsidRDefault="00285F5B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KT293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D521B0" w14:textId="092289FA" w:rsidR="00285F5B" w:rsidRPr="00D16027" w:rsidRDefault="00285F5B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Respiratory Virus Swab (2mL)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7A3F78" w14:textId="2B499BAF" w:rsidR="00285F5B" w:rsidRPr="00D16027" w:rsidRDefault="00921A7E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293Price"/>
                  <w:enabled w:val="0"/>
                  <w:calcOnExit w:val="0"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8" w:name="KT293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8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E1C9F7" w14:textId="0B1653E3" w:rsidR="00285F5B" w:rsidRPr="00D16027" w:rsidRDefault="00FA16E7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293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9" w:name="KT293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9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0DEDD0" w14:textId="37BE8389" w:rsidR="00285F5B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293S"/>
                  <w:enabled w:val="0"/>
                  <w:calcOnExit/>
                  <w:textInput>
                    <w:type w:val="calculated"/>
                    <w:default w:val="=KT293Price*KT293Quantity"/>
                  </w:textInput>
                </w:ffData>
              </w:fldChar>
            </w:r>
            <w:bookmarkStart w:id="10" w:name="KT293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=KT293Price*KT293Quantity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10"/>
          </w:p>
        </w:tc>
      </w:tr>
      <w:tr w:rsidR="00AA68A3" w:rsidRPr="00D16027" w14:paraId="45459DD1" w14:textId="77777777" w:rsidTr="00C340ED">
        <w:trPr>
          <w:trHeight w:val="266"/>
        </w:trPr>
        <w:tc>
          <w:tcPr>
            <w:tcW w:w="73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A682F5" w14:textId="26BF03F6" w:rsidR="00AA68A3" w:rsidRPr="00D16027" w:rsidRDefault="00AA68A3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Capillary Blood</w:t>
            </w: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FA9951" w14:textId="77777777" w:rsidR="00AA68A3" w:rsidRPr="00D16027" w:rsidRDefault="00AA68A3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KT353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D8879F" w14:textId="650FEF56" w:rsidR="00AA68A3" w:rsidRPr="00D16027" w:rsidRDefault="00AA68A3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SST (Gold)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D7DEBE" w14:textId="2F7442C0" w:rsidR="00AA68A3" w:rsidRPr="00D16027" w:rsidRDefault="00921A7E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53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11" w:name="KT353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11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88DBCA" w14:textId="44B9A76F" w:rsidR="00AA68A3" w:rsidRPr="00D16027" w:rsidRDefault="00AA68A3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3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2" w:name="KT353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12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64BA23" w14:textId="5FE9DC81" w:rsidR="00AA68A3" w:rsidRPr="00D16027" w:rsidRDefault="00AA68A3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3S"/>
                  <w:enabled w:val="0"/>
                  <w:calcOnExit/>
                  <w:textInput>
                    <w:type w:val="calculated"/>
                    <w:default w:val="=KT353Price*KT353Quantity"/>
                    <w:format w:val="£#,##0.00;(£#,##0.00)"/>
                  </w:textInput>
                </w:ffData>
              </w:fldChar>
            </w:r>
            <w:bookmarkStart w:id="13" w:name="KT353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=KT353Price*KT353Quantity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13"/>
          </w:p>
        </w:tc>
      </w:tr>
      <w:tr w:rsidR="00AA68A3" w:rsidRPr="00D16027" w14:paraId="3B78C888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C4313F" w14:textId="77777777" w:rsidR="00AA68A3" w:rsidRPr="00D16027" w:rsidRDefault="00AA68A3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A1FAF3" w14:textId="77777777" w:rsidR="00AA68A3" w:rsidRPr="00D16027" w:rsidRDefault="00AA68A3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KT354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253DE8" w14:textId="77777777" w:rsidR="00AA68A3" w:rsidRPr="00D16027" w:rsidRDefault="00AA68A3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EDTA (Purple)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C4AA0D" w14:textId="5D1045E0" w:rsidR="00AA68A3" w:rsidRPr="00D16027" w:rsidRDefault="00921A7E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54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14" w:name="KT354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14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BC741E" w14:textId="642DC50C" w:rsidR="00AA68A3" w:rsidRPr="00D16027" w:rsidRDefault="00AA68A3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4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5" w:name="KT354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15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BF49A2" w14:textId="63E24F52" w:rsidR="00AA68A3" w:rsidRPr="00D16027" w:rsidRDefault="00AA68A3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4S"/>
                  <w:enabled w:val="0"/>
                  <w:calcOnExit/>
                  <w:textInput>
                    <w:type w:val="calculated"/>
                    <w:default w:val="=KT354Price*KT354Quantity"/>
                    <w:format w:val="£#,##0.00;(£#,##0.00)"/>
                  </w:textInput>
                </w:ffData>
              </w:fldChar>
            </w:r>
            <w:bookmarkStart w:id="16" w:name="KT354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=KT354Price*KT354Quantity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16"/>
          </w:p>
        </w:tc>
      </w:tr>
      <w:tr w:rsidR="00AA68A3" w:rsidRPr="00D16027" w14:paraId="023CCD60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B1ECD7" w14:textId="77777777" w:rsidR="00AA68A3" w:rsidRPr="00D16027" w:rsidRDefault="00AA68A3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D7A900" w14:textId="77777777" w:rsidR="00AA68A3" w:rsidRPr="00D16027" w:rsidRDefault="00AA68A3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KT355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7B6E59" w14:textId="47E9385A" w:rsidR="00AA68A3" w:rsidRPr="00D16027" w:rsidRDefault="00AA68A3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SST (Gold) &amp; EDTA (Purple)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44FDDC" w14:textId="5D273611" w:rsidR="00AA68A3" w:rsidRPr="00D16027" w:rsidRDefault="00921A7E" w:rsidP="00174B26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55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17" w:name="KT355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17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CBBD3D" w14:textId="557860B8" w:rsidR="00AA68A3" w:rsidRPr="00D16027" w:rsidRDefault="00AA68A3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5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8" w:name="KT355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18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27783F" w14:textId="204D7FB4" w:rsidR="00AA68A3" w:rsidRPr="00D16027" w:rsidRDefault="00AA68A3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5S"/>
                  <w:enabled w:val="0"/>
                  <w:calcOnExit/>
                  <w:textInput>
                    <w:type w:val="calculated"/>
                    <w:default w:val="=KT355Price*KT355Quantity"/>
                    <w:format w:val="£#,##0.00;(£#,##0.00)"/>
                  </w:textInput>
                </w:ffData>
              </w:fldChar>
            </w:r>
            <w:bookmarkStart w:id="19" w:name="KT355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=KT355Price*KT355Quantity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19"/>
          </w:p>
        </w:tc>
      </w:tr>
      <w:tr w:rsidR="00663423" w:rsidRPr="00D16027" w14:paraId="397335CF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BD3F81" w14:textId="77777777" w:rsidR="00663423" w:rsidRPr="00D16027" w:rsidRDefault="00663423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3A03C5" w14:textId="1336C042" w:rsidR="00663423" w:rsidRPr="00D16027" w:rsidRDefault="00663423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KT466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AF501D" w14:textId="308901A7" w:rsidR="00663423" w:rsidRPr="00D16027" w:rsidRDefault="00663423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PLAIN (Red)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A16789" w14:textId="0686F21A" w:rsidR="00663423" w:rsidRPr="00D16027" w:rsidRDefault="00921A7E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66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20" w:name="KT466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20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0DEE7A" w14:textId="77AE6E5E" w:rsidR="00663423" w:rsidRPr="00D16027" w:rsidRDefault="00663423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66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1" w:name="KT466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21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8293F6" w14:textId="1E349D01" w:rsidR="00663423" w:rsidRPr="00D16027" w:rsidRDefault="00663423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66S"/>
                  <w:enabled w:val="0"/>
                  <w:calcOnExit/>
                  <w:textInput>
                    <w:type w:val="calculated"/>
                    <w:default w:val="=KT466Price*KT466Quantity"/>
                    <w:format w:val="£#,##0.00;(£#,##0.00)"/>
                  </w:textInput>
                </w:ffData>
              </w:fldChar>
            </w:r>
            <w:bookmarkStart w:id="22" w:name="KT466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=KT466Price*KT466Quantity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22"/>
          </w:p>
        </w:tc>
      </w:tr>
      <w:tr w:rsidR="00AA68A3" w:rsidRPr="00D16027" w14:paraId="62F5C73A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9F9019" w14:textId="77777777" w:rsidR="00AA68A3" w:rsidRPr="00D16027" w:rsidRDefault="00AA68A3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680014" w14:textId="77777777" w:rsidR="00AA68A3" w:rsidRPr="00D16027" w:rsidRDefault="00AA68A3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KT384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D7C685" w14:textId="5C1CC5B3" w:rsidR="00AA68A3" w:rsidRPr="00D16027" w:rsidRDefault="00AA68A3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SST (Gold) x 2 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E7D28E" w14:textId="0A9565D8" w:rsidR="00AA68A3" w:rsidRPr="00D16027" w:rsidRDefault="00921A7E" w:rsidP="00174B26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84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23" w:name="KT384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23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855D31" w14:textId="4B9543B1" w:rsidR="00AA68A3" w:rsidRPr="00D16027" w:rsidRDefault="00AA68A3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84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4" w:name="KT384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24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54DED7" w14:textId="5077AD86" w:rsidR="00AA68A3" w:rsidRPr="00D16027" w:rsidRDefault="00AA68A3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84S"/>
                  <w:enabled w:val="0"/>
                  <w:calcOnExit/>
                  <w:textInput>
                    <w:type w:val="calculated"/>
                    <w:default w:val="=KT384Price*KT384Quantity"/>
                    <w:format w:val="£#,##0.00;(£#,##0.00)"/>
                  </w:textInput>
                </w:ffData>
              </w:fldChar>
            </w:r>
            <w:bookmarkStart w:id="25" w:name="KT384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=KT384Price*KT384Quantity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25"/>
          </w:p>
        </w:tc>
      </w:tr>
      <w:tr w:rsidR="00AA68A3" w:rsidRPr="00D16027" w14:paraId="4B6CB61C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3AE7A7" w14:textId="77777777" w:rsidR="00AA68A3" w:rsidRPr="00D16027" w:rsidRDefault="00AA68A3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D59E2E" w14:textId="50235641" w:rsidR="00AA68A3" w:rsidRPr="00D16027" w:rsidRDefault="00AA68A3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KT423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21FA24" w14:textId="05C34630" w:rsidR="00AA68A3" w:rsidRPr="00D16027" w:rsidRDefault="00AA68A3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SST (Gold) x 2 &amp; EDTA (Purple)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861019" w14:textId="25D820FE" w:rsidR="00AA68A3" w:rsidRPr="00D16027" w:rsidRDefault="00921A7E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23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26" w:name="KT423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26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243A76" w14:textId="4BAF1B79" w:rsidR="00AA68A3" w:rsidRPr="00D16027" w:rsidRDefault="00AA68A3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3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7" w:name="KT423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27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E3C796" w14:textId="7643DF22" w:rsidR="00AA68A3" w:rsidRPr="00D16027" w:rsidRDefault="00AA68A3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3S"/>
                  <w:enabled w:val="0"/>
                  <w:calcOnExit/>
                  <w:textInput>
                    <w:type w:val="calculated"/>
                    <w:default w:val="=KT423Price*KT423Quantity"/>
                    <w:format w:val="£#,##0.00;(£#,##0.00)"/>
                  </w:textInput>
                </w:ffData>
              </w:fldChar>
            </w:r>
            <w:bookmarkStart w:id="28" w:name="KT423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=KT423Price*KT423Quantity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28"/>
          </w:p>
        </w:tc>
      </w:tr>
      <w:tr w:rsidR="00AA68A3" w:rsidRPr="00D16027" w14:paraId="0F8DC534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4567D2" w14:textId="77777777" w:rsidR="00AA68A3" w:rsidRPr="00D16027" w:rsidRDefault="00AA68A3" w:rsidP="00AA68A3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ACC8D2" w14:textId="1DE773BB" w:rsidR="00AA68A3" w:rsidRPr="00D16027" w:rsidRDefault="00AA68A3" w:rsidP="00AA68A3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KT445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A0D890" w14:textId="534F9251" w:rsidR="00AA68A3" w:rsidRPr="00D16027" w:rsidRDefault="00AA68A3" w:rsidP="00AA68A3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SST (Gold) &amp; Plain (Red) 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A0CF98" w14:textId="2D0E862A" w:rsidR="00AA68A3" w:rsidRPr="00D16027" w:rsidRDefault="00921A7E" w:rsidP="00AA68A3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45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29" w:name="KT445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29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48FEC5" w14:textId="66D23B89" w:rsidR="00AA68A3" w:rsidRPr="00D16027" w:rsidRDefault="00AA68A3" w:rsidP="00AA68A3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45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0" w:name="KT445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30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628B7A" w14:textId="40AF9353" w:rsidR="00AA68A3" w:rsidRPr="00D16027" w:rsidRDefault="00AA68A3" w:rsidP="00AA68A3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45S"/>
                  <w:enabled w:val="0"/>
                  <w:calcOnExit/>
                  <w:textInput>
                    <w:type w:val="calculated"/>
                    <w:default w:val="=KT445Price*KT445Quantity"/>
                    <w:format w:val="£#,##0.00;(£#,##0.00)"/>
                  </w:textInput>
                </w:ffData>
              </w:fldChar>
            </w:r>
            <w:bookmarkStart w:id="31" w:name="KT445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=KT445Price*KT445Quantity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31"/>
          </w:p>
        </w:tc>
      </w:tr>
      <w:tr w:rsidR="009C1FF5" w:rsidRPr="00D16027" w14:paraId="5759BE92" w14:textId="77777777" w:rsidTr="00C340ED">
        <w:trPr>
          <w:trHeight w:val="266"/>
        </w:trPr>
        <w:tc>
          <w:tcPr>
            <w:tcW w:w="73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E8F635" w14:textId="168C7DB3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Sexual Health</w:t>
            </w: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3A0594" w14:textId="77777777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KT356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F4CCB1" w14:textId="77777777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Urine (STI only)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5D788B" w14:textId="1629780C" w:rsidR="006C6190" w:rsidRPr="00D16027" w:rsidRDefault="00921A7E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56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32" w:name="KT356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32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E648F6" w14:textId="2B1F3824" w:rsidR="006C6190" w:rsidRPr="00D16027" w:rsidRDefault="006C6190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6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3" w:name="KT356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33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89BE62" w14:textId="62458873" w:rsidR="006C6190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6S"/>
                  <w:enabled w:val="0"/>
                  <w:calcOnExit/>
                  <w:textInput>
                    <w:type w:val="calculated"/>
                    <w:default w:val="=KT356Price*KT356Quantity"/>
                    <w:format w:val="£#,##0.00;(£#,##0.00)"/>
                  </w:textInput>
                </w:ffData>
              </w:fldChar>
            </w:r>
            <w:bookmarkStart w:id="34" w:name="KT356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=KT356Price*KT356Quantity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34"/>
          </w:p>
        </w:tc>
      </w:tr>
      <w:tr w:rsidR="009C1FF5" w:rsidRPr="00D16027" w14:paraId="6690BCCF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0C261" w14:textId="77777777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5DC6D3" w14:textId="77777777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KT357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A16059" w14:textId="6661302D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Vaginal Swab</w:t>
            </w:r>
            <w:r w:rsidR="008154A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(PCR)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FA0C0E" w14:textId="2C050EC2" w:rsidR="006C6190" w:rsidRPr="00D16027" w:rsidRDefault="00921A7E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57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35" w:name="KT357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35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AD20C6" w14:textId="6F9A2098" w:rsidR="006C6190" w:rsidRPr="00D16027" w:rsidRDefault="006C6190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7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6" w:name="KT357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36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CEFB6F" w14:textId="117DAC2F" w:rsidR="006C6190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7S"/>
                  <w:enabled w:val="0"/>
                  <w:calcOnExit/>
                  <w:textInput>
                    <w:type w:val="calculated"/>
                    <w:default w:val="=KT357Price*KT357Quantity"/>
                    <w:format w:val="£#,##0.00;(£#,##0.00)"/>
                  </w:textInput>
                </w:ffData>
              </w:fldChar>
            </w:r>
            <w:bookmarkStart w:id="37" w:name="KT357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=KT357Price*KT357Quantity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37"/>
          </w:p>
        </w:tc>
      </w:tr>
      <w:tr w:rsidR="009C1FF5" w:rsidRPr="00D16027" w14:paraId="3D2AE179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A82D96" w14:textId="77777777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E9ABE9" w14:textId="77777777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KT359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74CA02" w14:textId="50EF80E5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Throat &amp; Rectal Swabs</w:t>
            </w:r>
            <w:r w:rsidR="008154A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(PCR x 2)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7689B0" w14:textId="10C885E6" w:rsidR="006C6190" w:rsidRPr="00D16027" w:rsidRDefault="00921A7E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59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38" w:name="KT359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38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8D1269" w14:textId="727B3041" w:rsidR="006C6190" w:rsidRPr="00D16027" w:rsidRDefault="006C6190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9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9" w:name="KT359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39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080815" w14:textId="1B27DBE9" w:rsidR="006C6190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9S"/>
                  <w:enabled w:val="0"/>
                  <w:calcOnExit/>
                  <w:textInput>
                    <w:type w:val="calculated"/>
                    <w:default w:val="=KT359Price*KT359Quantity"/>
                    <w:format w:val="£#,##0.00;(£#,##0.00)"/>
                  </w:textInput>
                </w:ffData>
              </w:fldChar>
            </w:r>
            <w:bookmarkStart w:id="40" w:name="KT359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=KT359Price*KT359Quantity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40"/>
          </w:p>
        </w:tc>
      </w:tr>
      <w:tr w:rsidR="009C1FF5" w:rsidRPr="00D16027" w14:paraId="38CDF81F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8FB426" w14:textId="77777777" w:rsidR="00A727DB" w:rsidRPr="00D16027" w:rsidRDefault="00A727DB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FF1F99" w14:textId="40F44513" w:rsidR="00A727DB" w:rsidRPr="00D16027" w:rsidRDefault="00A727DB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KT428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6C0BEC" w14:textId="074F8CA3" w:rsidR="00A727DB" w:rsidRPr="00D16027" w:rsidRDefault="00A727DB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Vaginal, Throat &amp; Rectal Swabs</w:t>
            </w:r>
            <w:r w:rsidR="008154A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(PCR x 3)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122051" w14:textId="7EF9D524" w:rsidR="00A727DB" w:rsidRPr="00D16027" w:rsidRDefault="00921A7E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28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41" w:name="KT428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41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6EBD7D" w14:textId="73AC074B" w:rsidR="00A727DB" w:rsidRPr="00D16027" w:rsidRDefault="00115350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8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42" w:name="KT428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42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6813D7" w14:textId="127C4D82" w:rsidR="00A727DB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8S"/>
                  <w:enabled w:val="0"/>
                  <w:calcOnExit/>
                  <w:textInput>
                    <w:type w:val="calculated"/>
                    <w:default w:val="=KT428Price*KT428Quantity"/>
                    <w:format w:val="£#,##0.00;(£#,##0.00)"/>
                  </w:textInput>
                </w:ffData>
              </w:fldChar>
            </w:r>
            <w:bookmarkStart w:id="43" w:name="KT428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=KT428Price*KT428Quantity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43"/>
          </w:p>
        </w:tc>
      </w:tr>
      <w:tr w:rsidR="009C1FF5" w:rsidRPr="00D16027" w14:paraId="415CD862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6837D2" w14:textId="77777777" w:rsidR="00D976CE" w:rsidRPr="00D16027" w:rsidRDefault="00D976CE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325212" w14:textId="6FF1B99F" w:rsidR="00D976CE" w:rsidRPr="00D16027" w:rsidRDefault="00D976CE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KT421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83741F" w14:textId="685BAF76" w:rsidR="00D976CE" w:rsidRPr="00D16027" w:rsidRDefault="00412FE8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Urine, Throat &amp; Rectal Swabs</w:t>
            </w:r>
            <w:r w:rsidR="008154A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(PCR x 3)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0AC591" w14:textId="35BEFA0F" w:rsidR="00D976CE" w:rsidRPr="00D16027" w:rsidRDefault="00921A7E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21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44" w:name="KT421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44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4A32A2" w14:textId="5655DAB0" w:rsidR="00D976CE" w:rsidRPr="00D16027" w:rsidRDefault="00115350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1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45" w:name="KT421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45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8513FE" w14:textId="1127C6CB" w:rsidR="00D976CE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1S"/>
                  <w:enabled w:val="0"/>
                  <w:calcOnExit/>
                  <w:textInput>
                    <w:type w:val="calculated"/>
                    <w:default w:val="=KT421Price*KT421Quantity"/>
                    <w:format w:val="£#,##0.00;(£#,##0.00)"/>
                  </w:textInput>
                </w:ffData>
              </w:fldChar>
            </w:r>
            <w:bookmarkStart w:id="46" w:name="KT421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=KT421Price*KT421Quantity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46"/>
          </w:p>
        </w:tc>
      </w:tr>
      <w:tr w:rsidR="009C1FF5" w:rsidRPr="00D16027" w14:paraId="0943924C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18C29D" w14:textId="77777777" w:rsidR="00174B26" w:rsidRPr="00D16027" w:rsidRDefault="00174B26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EECAD8" w14:textId="77777777" w:rsidR="00174B26" w:rsidRPr="00D16027" w:rsidRDefault="00174B26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KT358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E870B8" w14:textId="5BE74159" w:rsidR="00174B26" w:rsidRPr="00D16027" w:rsidRDefault="00174B26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Blood (SST, Gold) &amp; Vaginal Swab</w:t>
            </w:r>
            <w:r w:rsidR="008154A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(PCR)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394226" w14:textId="198E5A58" w:rsidR="00174B26" w:rsidRPr="00D16027" w:rsidRDefault="00921A7E" w:rsidP="00174B26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58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47" w:name="KT358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47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AB76A9" w14:textId="610059A6" w:rsidR="00174B26" w:rsidRPr="00D16027" w:rsidRDefault="00174B26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8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48" w:name="KT358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48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F3F67A" w14:textId="4DB01165" w:rsidR="00174B26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58S"/>
                  <w:enabled w:val="0"/>
                  <w:calcOnExit/>
                  <w:textInput>
                    <w:type w:val="calculated"/>
                    <w:default w:val="=KT358Price*KT358Quantity"/>
                    <w:format w:val="£#,##0.00;(£#,##0.00)"/>
                  </w:textInput>
                </w:ffData>
              </w:fldChar>
            </w:r>
            <w:bookmarkStart w:id="49" w:name="KT358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=KT358Price*KT358Quantity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49"/>
          </w:p>
        </w:tc>
      </w:tr>
      <w:tr w:rsidR="009C1FF5" w:rsidRPr="00D16027" w14:paraId="7FA8B63E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501759" w14:textId="77777777" w:rsidR="00174B26" w:rsidRPr="00D16027" w:rsidRDefault="00174B26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9C6B7B" w14:textId="77777777" w:rsidR="00174B26" w:rsidRPr="00D16027" w:rsidRDefault="00174B26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KT360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D3FF5C" w14:textId="4FCB6BB6" w:rsidR="00174B26" w:rsidRPr="00D16027" w:rsidRDefault="00174B26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Blood (SST, Gold) &amp; Urine </w:t>
            </w:r>
            <w:r w:rsidR="00782BD3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(STI ony)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F8650F" w14:textId="06FFB20C" w:rsidR="00174B26" w:rsidRPr="00D16027" w:rsidRDefault="00921A7E" w:rsidP="00174B26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60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50" w:name="KT360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50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49B4DD" w14:textId="69A4F45B" w:rsidR="00174B26" w:rsidRPr="00D16027" w:rsidRDefault="00174B26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0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51" w:name="KT360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51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AC2F8C" w14:textId="23EF07FC" w:rsidR="00174B26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0S"/>
                  <w:enabled w:val="0"/>
                  <w:calcOnExit/>
                  <w:textInput>
                    <w:type w:val="calculated"/>
                    <w:default w:val="=KT360Price*KT360Quantity"/>
                    <w:format w:val="£#,##0.00;(£#,##0.00)"/>
                  </w:textInput>
                </w:ffData>
              </w:fldChar>
            </w:r>
            <w:bookmarkStart w:id="52" w:name="KT360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=KT360Price*KT360Quantity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52"/>
          </w:p>
        </w:tc>
      </w:tr>
      <w:tr w:rsidR="009C1FF5" w:rsidRPr="00D16027" w14:paraId="3E417B73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64708E" w14:textId="77777777" w:rsidR="00174B26" w:rsidRPr="00D16027" w:rsidRDefault="00174B26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3EADC2" w14:textId="77777777" w:rsidR="00174B26" w:rsidRPr="00D16027" w:rsidRDefault="00174B26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KT361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9CD1D4" w14:textId="5DB760EF" w:rsidR="00174B26" w:rsidRPr="00D16027" w:rsidRDefault="00174B26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Blood (SST, Gold), Urine, Throat &amp; Rectal Swabs</w:t>
            </w:r>
            <w:r w:rsidR="00DE40BA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(PCR x 2)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– MSM</w:t>
            </w:r>
            <w:r w:rsidR="008154A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2A9080" w14:textId="4B50EED3" w:rsidR="00174B26" w:rsidRPr="00D16027" w:rsidRDefault="00921A7E" w:rsidP="00174B26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61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53" w:name="KT361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53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F65A37" w14:textId="19A4D0F0" w:rsidR="00174B26" w:rsidRPr="00D16027" w:rsidRDefault="00174B26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1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54" w:name="KT361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54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EFB00C" w14:textId="6DA64B79" w:rsidR="00174B26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1S"/>
                  <w:enabled w:val="0"/>
                  <w:calcOnExit/>
                  <w:textInput>
                    <w:type w:val="calculated"/>
                    <w:default w:val="=KT361Price*KT361Quantity"/>
                    <w:format w:val="£#,##0.00;(£#,##0.00)"/>
                  </w:textInput>
                </w:ffData>
              </w:fldChar>
            </w:r>
            <w:bookmarkStart w:id="55" w:name="KT361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=KT361Price*KT361Quantity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55"/>
          </w:p>
        </w:tc>
      </w:tr>
      <w:tr w:rsidR="009C1FF5" w:rsidRPr="00D16027" w14:paraId="181DAB58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C03401" w14:textId="77777777" w:rsidR="00174B26" w:rsidRPr="00D16027" w:rsidRDefault="00174B26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97D4FD" w14:textId="231683F0" w:rsidR="00174B26" w:rsidRPr="00D16027" w:rsidRDefault="00174B26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KT424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D2EAD1" w14:textId="18B1DB39" w:rsidR="00174B26" w:rsidRPr="00D16027" w:rsidRDefault="00174B26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Blood (SST, Gold), Vaginal, Throat &amp; Rectal Swabs</w:t>
            </w:r>
            <w:r w:rsidR="00782BD3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– TRANS</w:t>
            </w:r>
            <w:r w:rsidR="008154A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(PCR x 3)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8725F8" w14:textId="27E96E21" w:rsidR="00174B26" w:rsidRPr="00D16027" w:rsidRDefault="00921A7E" w:rsidP="00174B2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24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56" w:name="KT424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56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C89753" w14:textId="6243AD51" w:rsidR="00174B26" w:rsidRPr="00D16027" w:rsidRDefault="00174B26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4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57" w:name="KT424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57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622B22" w14:textId="78166D09" w:rsidR="00174B26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4S"/>
                  <w:enabled w:val="0"/>
                  <w:calcOnExit/>
                  <w:textInput>
                    <w:type w:val="calculated"/>
                    <w:default w:val="=KT424Price*KT424Quantity"/>
                    <w:format w:val="£#,##0.00;(£#,##0.00)"/>
                  </w:textInput>
                </w:ffData>
              </w:fldChar>
            </w:r>
            <w:bookmarkStart w:id="58" w:name="KT424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=KT424Price*KT424Quantity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58"/>
          </w:p>
        </w:tc>
      </w:tr>
      <w:tr w:rsidR="009C1FF5" w:rsidRPr="00D16027" w14:paraId="4A4F170B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29C25E" w14:textId="77777777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1276F3" w14:textId="77777777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KT404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6A2A35" w14:textId="563C5B99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Oral Lesion</w:t>
            </w:r>
            <w:r w:rsidR="00DE40BA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Swab</w:t>
            </w:r>
            <w:r w:rsidR="008154A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(PCR)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E21C9A" w14:textId="78DD422F" w:rsidR="006C6190" w:rsidRPr="00D16027" w:rsidRDefault="00921A7E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04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59" w:name="KT404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59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70289F" w14:textId="0D50F724" w:rsidR="006C6190" w:rsidRPr="00D16027" w:rsidRDefault="006C6190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04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0" w:name="KT404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60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D32C17" w14:textId="520A0B49" w:rsidR="006C6190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04S"/>
                  <w:enabled w:val="0"/>
                  <w:calcOnExit/>
                  <w:textInput>
                    <w:type w:val="calculated"/>
                    <w:default w:val="=KT404Price*KT404Quantity"/>
                    <w:format w:val="£#,##0.00;(£#,##0.00)"/>
                  </w:textInput>
                </w:ffData>
              </w:fldChar>
            </w:r>
            <w:bookmarkStart w:id="61" w:name="KT404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=KT404Price*KT404Quantity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61"/>
          </w:p>
        </w:tc>
      </w:tr>
      <w:tr w:rsidR="009C1FF5" w:rsidRPr="00D16027" w14:paraId="2C8D69F4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33CCAC" w14:textId="77777777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3FCDDA" w14:textId="77777777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KT405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C92F90" w14:textId="4EDD68F0" w:rsidR="006C6190" w:rsidRPr="00D16027" w:rsidRDefault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Genital Lesion</w:t>
            </w:r>
            <w:r w:rsidR="00DE40BA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Swab</w:t>
            </w:r>
            <w:r w:rsidR="008154A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(PCR)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327B76" w14:textId="75669A31" w:rsidR="006C6190" w:rsidRPr="00D16027" w:rsidRDefault="00921A7E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05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62" w:name="KT405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62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B710AC" w14:textId="0E517ACE" w:rsidR="006C6190" w:rsidRPr="00D16027" w:rsidRDefault="006C6190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05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3" w:name="KT405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63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074FCE" w14:textId="55EA7146" w:rsidR="006C6190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05S"/>
                  <w:enabled w:val="0"/>
                  <w:calcOnExit/>
                  <w:textInput>
                    <w:type w:val="calculated"/>
                    <w:default w:val="=KT405Price*KT405Quantity"/>
                    <w:format w:val="£#,##0.00;(£#,##0.00)"/>
                  </w:textInput>
                </w:ffData>
              </w:fldChar>
            </w:r>
            <w:bookmarkStart w:id="64" w:name="KT405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=KT405Price*KT405Quantity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64"/>
          </w:p>
        </w:tc>
      </w:tr>
      <w:tr w:rsidR="009C1FF5" w:rsidRPr="00D16027" w14:paraId="70189C08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B3CA57" w14:textId="77777777" w:rsidR="006C6190" w:rsidRPr="00D16027" w:rsidRDefault="006C6190" w:rsidP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664CC9" w14:textId="2ACAD0E9" w:rsidR="006C6190" w:rsidRPr="00D16027" w:rsidRDefault="006C6190" w:rsidP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KT425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9CB6E0" w14:textId="31474952" w:rsidR="006C6190" w:rsidRPr="00D16027" w:rsidRDefault="006C6190" w:rsidP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Throat Swab</w:t>
            </w:r>
            <w:r w:rsidR="008154A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(PCR)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2092F5" w14:textId="0AF5D3C8" w:rsidR="006C6190" w:rsidRPr="00D16027" w:rsidRDefault="00921A7E" w:rsidP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25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65" w:name="KT425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65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B283D7" w14:textId="7C209EB9" w:rsidR="006C6190" w:rsidRPr="00D16027" w:rsidRDefault="006C6190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5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6" w:name="KT425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66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78A9D8" w14:textId="7221116F" w:rsidR="006C6190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5S"/>
                  <w:enabled w:val="0"/>
                  <w:calcOnExit/>
                  <w:textInput>
                    <w:type w:val="calculated"/>
                    <w:default w:val="=KT425Price*KT425Quantity"/>
                    <w:format w:val="£#,##0.00;(£#,##0.00)"/>
                  </w:textInput>
                </w:ffData>
              </w:fldChar>
            </w:r>
            <w:bookmarkStart w:id="67" w:name="KT425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=KT425Price*KT425Quantity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67"/>
          </w:p>
        </w:tc>
      </w:tr>
      <w:tr w:rsidR="009C1FF5" w:rsidRPr="00D16027" w14:paraId="54645FED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59904F" w14:textId="77777777" w:rsidR="006C6190" w:rsidRPr="00D16027" w:rsidRDefault="006C6190" w:rsidP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01F11A" w14:textId="3146524C" w:rsidR="006C6190" w:rsidRPr="00D16027" w:rsidRDefault="006C6190" w:rsidP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KT426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8B5A71" w14:textId="16D49DD7" w:rsidR="006C6190" w:rsidRPr="00D16027" w:rsidRDefault="006C6190" w:rsidP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Rectal Swab</w:t>
            </w:r>
            <w:r w:rsidR="008154A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(PCR)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19A5C0" w14:textId="7F61F6EE" w:rsidR="006C6190" w:rsidRPr="00D16027" w:rsidRDefault="00921A7E" w:rsidP="006C6190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26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68" w:name="KT426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68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F8849A" w14:textId="768F9C84" w:rsidR="006C6190" w:rsidRPr="00D16027" w:rsidRDefault="006C6190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6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9" w:name="KT426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69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03D738" w14:textId="62687027" w:rsidR="006C6190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6S"/>
                  <w:enabled w:val="0"/>
                  <w:calcOnExit/>
                  <w:textInput>
                    <w:type w:val="calculated"/>
                    <w:default w:val="=KT426Price*KT426Quantity"/>
                    <w:format w:val="£#,##0.00;(£#,##0.00)"/>
                  </w:textInput>
                </w:ffData>
              </w:fldChar>
            </w:r>
            <w:bookmarkStart w:id="70" w:name="KT426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=KT426Price*KT426Quantity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70"/>
          </w:p>
        </w:tc>
      </w:tr>
      <w:tr w:rsidR="009C1FF5" w:rsidRPr="00D16027" w14:paraId="72DBDC5D" w14:textId="77777777" w:rsidTr="00C340ED">
        <w:trPr>
          <w:trHeight w:val="266"/>
        </w:trPr>
        <w:tc>
          <w:tcPr>
            <w:tcW w:w="73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26807E" w14:textId="77777777" w:rsidR="00933BA1" w:rsidRPr="00D16027" w:rsidRDefault="00933BA1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Stool</w:t>
            </w: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1C4D39" w14:textId="77777777" w:rsidR="00933BA1" w:rsidRPr="00D16027" w:rsidRDefault="00933BA1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KT362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CB4951" w14:textId="20006F76" w:rsidR="00933BA1" w:rsidRPr="00D16027" w:rsidRDefault="00933BA1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QFIT</w:t>
            </w:r>
            <w:r w:rsidR="008E47B2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sample collection device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C87873" w14:textId="48FDEE78" w:rsidR="00933BA1" w:rsidRPr="00D16027" w:rsidRDefault="00101985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62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71" w:name="KT362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71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C1AD52" w14:textId="262745DA" w:rsidR="00933BA1" w:rsidRPr="00D16027" w:rsidRDefault="00933BA1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2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72" w:name="KT362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72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22D897" w14:textId="5B274D50" w:rsidR="00933BA1" w:rsidRPr="00D16027" w:rsidRDefault="00101985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2S"/>
                  <w:enabled w:val="0"/>
                  <w:calcOnExit/>
                  <w:textInput>
                    <w:type w:val="calculated"/>
                    <w:default w:val="=KT362Price*KT362Quantity"/>
                    <w:format w:val="£#,##0.00;(£#,##0.00)"/>
                  </w:textInput>
                </w:ffData>
              </w:fldChar>
            </w:r>
            <w:bookmarkStart w:id="73" w:name="KT362S"/>
            <w:r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=KT362Price*KT362Quantity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73"/>
          </w:p>
        </w:tc>
      </w:tr>
      <w:tr w:rsidR="009C1FF5" w:rsidRPr="00D16027" w14:paraId="03CE6414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A1CEDF" w14:textId="77777777" w:rsidR="00933BA1" w:rsidRPr="00D16027" w:rsidRDefault="00933BA1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8A4138" w14:textId="77777777" w:rsidR="00933BA1" w:rsidRPr="00D16027" w:rsidRDefault="00933BA1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KT363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F4ACB9" w14:textId="1185033F" w:rsidR="00933BA1" w:rsidRPr="00D16027" w:rsidRDefault="00933BA1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Stool/Faecal Kit</w:t>
            </w:r>
            <w:r w:rsidR="005C735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(Tube x 1)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933BEE" w14:textId="20E30812" w:rsidR="00933BA1" w:rsidRPr="00D16027" w:rsidRDefault="00921A7E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63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74" w:name="KT363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74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6EE3B8" w14:textId="04B5FD65" w:rsidR="00933BA1" w:rsidRPr="00D16027" w:rsidRDefault="00933BA1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3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75" w:name="KT363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75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22BD8B" w14:textId="42A76BD5" w:rsidR="00933BA1" w:rsidRPr="00D16027" w:rsidRDefault="009968E6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3S"/>
                  <w:enabled w:val="0"/>
                  <w:calcOnExit/>
                  <w:textInput>
                    <w:type w:val="calculated"/>
                    <w:default w:val="=KT363Price*KT363Quantity"/>
                    <w:format w:val="£#,##0.00;(£#,##0.00)"/>
                  </w:textInput>
                </w:ffData>
              </w:fldChar>
            </w:r>
            <w:bookmarkStart w:id="76" w:name="KT363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=KT363Price*KT363Quantity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76"/>
          </w:p>
        </w:tc>
      </w:tr>
      <w:tr w:rsidR="009968E6" w:rsidRPr="00D16027" w14:paraId="53017C02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49DFD5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1CD5B4" w14:textId="2ACFB5E3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KT472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3F46BD" w14:textId="7D81836D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Stool/Faecal Kit (Tube x 2)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898D29" w14:textId="5A3CC7E3" w:rsidR="009968E6" w:rsidRPr="00D16027" w:rsidRDefault="00921A7E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72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77" w:name="KT472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77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F94931" w14:textId="312713D7" w:rsidR="009968E6" w:rsidRPr="00D16027" w:rsidRDefault="009968E6" w:rsidP="009968E6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72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78" w:name="KT472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78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79BAD6" w14:textId="359C2FCF" w:rsidR="009968E6" w:rsidRPr="00D16027" w:rsidRDefault="009968E6" w:rsidP="009968E6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72S"/>
                  <w:enabled w:val="0"/>
                  <w:calcOnExit/>
                  <w:textInput>
                    <w:type w:val="calculated"/>
                    <w:default w:val="=KT472Price*KT472Quantity"/>
                    <w:format w:val="£#,##0.00;(£#,##0.00)"/>
                  </w:textInput>
                </w:ffData>
              </w:fldChar>
            </w:r>
            <w:bookmarkStart w:id="79" w:name="KT472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=KT472Price*KT472Quantity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79"/>
          </w:p>
        </w:tc>
      </w:tr>
      <w:tr w:rsidR="009C1FF5" w:rsidRPr="00D16027" w14:paraId="11D3756A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90C482" w14:textId="77777777" w:rsidR="00933BA1" w:rsidRPr="00D16027" w:rsidRDefault="00933BA1" w:rsidP="00933BA1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CF6567" w14:textId="633366A8" w:rsidR="00933BA1" w:rsidRPr="00D16027" w:rsidRDefault="00933BA1" w:rsidP="00933BA1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KT430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71E069" w14:textId="0023D722" w:rsidR="00933BA1" w:rsidRPr="00D16027" w:rsidRDefault="00933BA1" w:rsidP="00933BA1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QFIT</w:t>
            </w:r>
            <w:r w:rsidR="008E47B2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 sample collection device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/Stool </w:t>
            </w:r>
            <w:r w:rsidR="005C735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 xml:space="preserve">(Tube 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x 2</w:t>
            </w:r>
            <w:r w:rsidR="005C7354"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BADFC4" w14:textId="5F5C180B" w:rsidR="00933BA1" w:rsidRPr="00D16027" w:rsidRDefault="00921A7E" w:rsidP="00933BA1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30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80" w:name="KT430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80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274C90" w14:textId="40EBAF7A" w:rsidR="00933BA1" w:rsidRPr="00D16027" w:rsidRDefault="00933BA1" w:rsidP="009C1FF5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30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81" w:name="KT430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81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B11730" w14:textId="54B2165E" w:rsidR="00933BA1" w:rsidRPr="00D16027" w:rsidRDefault="00327F58" w:rsidP="009C1FF5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30S"/>
                  <w:enabled w:val="0"/>
                  <w:calcOnExit/>
                  <w:textInput>
                    <w:type w:val="calculated"/>
                    <w:default w:val="=KT430Price*KT430Quantity"/>
                    <w:format w:val="£#,##0.00;(£#,##0.00)"/>
                  </w:textInput>
                </w:ffData>
              </w:fldChar>
            </w:r>
            <w:bookmarkStart w:id="82" w:name="KT430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=KT430Price*KT430Quantity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82"/>
          </w:p>
        </w:tc>
      </w:tr>
      <w:tr w:rsidR="009968E6" w:rsidRPr="00D16027" w14:paraId="2039B664" w14:textId="77777777" w:rsidTr="00C340ED">
        <w:trPr>
          <w:trHeight w:val="266"/>
        </w:trPr>
        <w:tc>
          <w:tcPr>
            <w:tcW w:w="73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E1F9EE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Microbiology</w:t>
            </w: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DEED0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KT364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FF62C0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HPV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7C3AA3" w14:textId="47D959F3" w:rsidR="009968E6" w:rsidRPr="00D16027" w:rsidRDefault="00921A7E" w:rsidP="009968E6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64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83" w:name="KT364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83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E265B8" w14:textId="36EB6E61" w:rsidR="009968E6" w:rsidRPr="00D16027" w:rsidRDefault="009968E6" w:rsidP="009968E6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4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84" w:name="KT364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84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6509E7" w14:textId="3630B719" w:rsidR="009968E6" w:rsidRPr="00D16027" w:rsidRDefault="009968E6" w:rsidP="009968E6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4S"/>
                  <w:enabled w:val="0"/>
                  <w:calcOnExit/>
                  <w:textInput>
                    <w:type w:val="calculated"/>
                    <w:default w:val="=KT364Price*KT364Quantity"/>
                    <w:format w:val="£#,##0.00;(£#,##0.00)"/>
                  </w:textInput>
                </w:ffData>
              </w:fldChar>
            </w:r>
            <w:bookmarkStart w:id="85" w:name="KT364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=KT364Price*KT364Quantity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85"/>
          </w:p>
        </w:tc>
      </w:tr>
      <w:tr w:rsidR="009968E6" w:rsidRPr="00D16027" w14:paraId="56B81CDB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16DB24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E1D27D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KT365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4DA28" w14:textId="3140EBFE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MRSA Swabs (Culture x 2)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41F4B8" w14:textId="18A1DAF5" w:rsidR="009968E6" w:rsidRPr="00D16027" w:rsidRDefault="00921A7E" w:rsidP="009968E6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65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86" w:name="KT365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86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55F590" w14:textId="56EF6BB1" w:rsidR="009968E6" w:rsidRPr="00D16027" w:rsidRDefault="009968E6" w:rsidP="009968E6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5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87" w:name="KT365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87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BA4A11" w14:textId="7A67F5E3" w:rsidR="009968E6" w:rsidRPr="00D16027" w:rsidRDefault="009968E6" w:rsidP="009968E6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5S"/>
                  <w:enabled w:val="0"/>
                  <w:calcOnExit/>
                  <w:textInput>
                    <w:type w:val="calculated"/>
                    <w:default w:val="=KT365Price*KT365Quantity"/>
                    <w:format w:val="£#,##0.00;(£#,##0.00)"/>
                  </w:textInput>
                </w:ffData>
              </w:fldChar>
            </w:r>
            <w:bookmarkStart w:id="88" w:name="KT365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=KT365Price*KT365Quantity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88"/>
          </w:p>
        </w:tc>
      </w:tr>
      <w:tr w:rsidR="009968E6" w:rsidRPr="00D16027" w14:paraId="40CCCEFD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4FBF63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6E035F" w14:textId="56D10033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KT422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841527" w14:textId="2269FF4F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MRSA Swabs (Culture x 3)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2C3125" w14:textId="2B8C30A1" w:rsidR="009968E6" w:rsidRPr="00D16027" w:rsidRDefault="00921A7E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22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89" w:name="KT422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89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65FFDB" w14:textId="70C46B20" w:rsidR="009968E6" w:rsidRPr="00D16027" w:rsidRDefault="009968E6" w:rsidP="009968E6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2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90" w:name="KT422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90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153CDD" w14:textId="0C481698" w:rsidR="009968E6" w:rsidRPr="00D16027" w:rsidRDefault="009968E6" w:rsidP="009968E6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22S"/>
                  <w:enabled w:val="0"/>
                  <w:calcOnExit/>
                  <w:textInput>
                    <w:type w:val="calculated"/>
                    <w:default w:val="=KT422Price*KT422Quantity"/>
                    <w:format w:val="£#,##0.00;(£#,##0.00)"/>
                  </w:textInput>
                </w:ffData>
              </w:fldChar>
            </w:r>
            <w:bookmarkStart w:id="91" w:name="KT422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=KT422Price*KT422Quantity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91"/>
          </w:p>
        </w:tc>
      </w:tr>
      <w:tr w:rsidR="009968E6" w:rsidRPr="00D16027" w14:paraId="1EA3158C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37DD9D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3DCAFF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KT366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A14EF6" w14:textId="3EB59B48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GBS Swabs (Culture x 2)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5F014C" w14:textId="4A610FCB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£0.00</w:t>
            </w:r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C1707C" w14:textId="06DDA8B9" w:rsidR="009968E6" w:rsidRPr="00D16027" w:rsidRDefault="009968E6" w:rsidP="009968E6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6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92" w:name="KT366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92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0547E0" w14:textId="60C19838" w:rsidR="009968E6" w:rsidRPr="00D16027" w:rsidRDefault="009968E6" w:rsidP="009968E6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66S"/>
                  <w:enabled w:val="0"/>
                  <w:calcOnExit w:val="0"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bookmarkStart w:id="93" w:name="KT366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93"/>
          </w:p>
        </w:tc>
      </w:tr>
      <w:tr w:rsidR="009968E6" w:rsidRPr="00D16027" w14:paraId="557CEDD0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7E6609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1D60BB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KT385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14AA59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Urine Microscopy &amp; Chemistry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D7C598" w14:textId="3ECAEDA1" w:rsidR="009968E6" w:rsidRPr="00D16027" w:rsidRDefault="00921A7E" w:rsidP="009968E6">
            <w:pPr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85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94" w:name="KT385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94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C4009C" w14:textId="33C6A407" w:rsidR="009968E6" w:rsidRPr="00D16027" w:rsidRDefault="009968E6" w:rsidP="009968E6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85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95" w:name="KT385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95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58107A" w14:textId="36DB44A5" w:rsidR="009968E6" w:rsidRPr="00D16027" w:rsidRDefault="009968E6" w:rsidP="009968E6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85S"/>
                  <w:enabled w:val="0"/>
                  <w:calcOnExit/>
                  <w:textInput>
                    <w:type w:val="calculated"/>
                    <w:default w:val="=KT385Price*KT385Quantity"/>
                    <w:format w:val="£#,##0.00;(£#,##0.00)"/>
                  </w:textInput>
                </w:ffData>
              </w:fldChar>
            </w:r>
            <w:bookmarkStart w:id="96" w:name="KT385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=KT385Price*KT385Quantity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96"/>
          </w:p>
        </w:tc>
      </w:tr>
      <w:tr w:rsidR="009968E6" w:rsidRPr="00D16027" w14:paraId="1CC7AC2E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F2EBE7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50F507" w14:textId="321AFD2A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KT386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D4EDFA" w14:textId="098D842D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Urine Microscopy, Chemistry &amp; Culture (Universal &amp; Boric Tubes)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BA60E5" w14:textId="58F6AB2D" w:rsidR="009968E6" w:rsidRPr="00D16027" w:rsidRDefault="00921A7E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386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97" w:name="KT386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97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23F933" w14:textId="2FFBD76B" w:rsidR="009968E6" w:rsidRPr="00D16027" w:rsidRDefault="009968E6" w:rsidP="009968E6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86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98" w:name="KT386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98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1BE25B" w14:textId="5698ABFE" w:rsidR="009968E6" w:rsidRPr="00D16027" w:rsidRDefault="009968E6" w:rsidP="009968E6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386S"/>
                  <w:enabled w:val="0"/>
                  <w:calcOnExit/>
                  <w:textInput>
                    <w:type w:val="calculated"/>
                    <w:default w:val="=KT386Price*KT386Quantity"/>
                    <w:format w:val="£#,##0.00;(£#,##0.00)"/>
                  </w:textInput>
                </w:ffData>
              </w:fldChar>
            </w:r>
            <w:bookmarkStart w:id="99" w:name="KT386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=KT386Price*KT386Quantity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99"/>
          </w:p>
        </w:tc>
      </w:tr>
      <w:tr w:rsidR="009968E6" w:rsidRPr="00D16027" w14:paraId="1ABDF0AD" w14:textId="77777777" w:rsidTr="00C340ED">
        <w:trPr>
          <w:trHeight w:val="266"/>
        </w:trPr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04F306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EC31BA" w14:textId="0749A49C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KT441</w:t>
            </w:r>
          </w:p>
        </w:tc>
        <w:tc>
          <w:tcPr>
            <w:tcW w:w="240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3C92D8" w14:textId="3C29CCB9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Vaginitis Swabs (Culture &amp; PCR)            </w:t>
            </w:r>
          </w:p>
        </w:tc>
        <w:tc>
          <w:tcPr>
            <w:tcW w:w="598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DA665A" w14:textId="11A1A252" w:rsidR="009968E6" w:rsidRPr="00D16027" w:rsidRDefault="00921A7E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begin">
                <w:ffData>
                  <w:name w:val="KT441Price"/>
                  <w:enabled w:val="0"/>
                  <w:calcOnExit/>
                  <w:textInput>
                    <w:type w:val="number"/>
                    <w:default w:val="£3.95"/>
                    <w:format w:val="£#,##0.00;(£#,##0.00)"/>
                  </w:textInput>
                </w:ffData>
              </w:fldChar>
            </w:r>
            <w:bookmarkStart w:id="100" w:name="KT441Price"/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instrText xml:space="preserve"> FORMTEXT </w:instrTex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separate"/>
            </w:r>
            <w:r w:rsidR="00FE4F16">
              <w:rPr>
                <w:rFonts w:ascii="Arial Narrow" w:hAnsi="Arial Narrow" w:cs="Arial"/>
                <w:noProof/>
                <w:color w:val="11316E"/>
                <w:sz w:val="18"/>
                <w:szCs w:val="20"/>
                <w:lang w:eastAsia="en-GB"/>
              </w:rPr>
              <w:t>£3.95</w:t>
            </w:r>
            <w: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fldChar w:fldCharType="end"/>
            </w:r>
            <w:bookmarkEnd w:id="100"/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95442B" w14:textId="2A91D530" w:rsidR="009968E6" w:rsidRPr="00D16027" w:rsidRDefault="009968E6" w:rsidP="009968E6">
            <w:pPr>
              <w:jc w:val="center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41Quanti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01" w:name="KT441Quantity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 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101"/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64E54F" w14:textId="6322CD01" w:rsidR="009968E6" w:rsidRPr="00D16027" w:rsidRDefault="009968E6" w:rsidP="009968E6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KT441S"/>
                  <w:enabled w:val="0"/>
                  <w:calcOnExit/>
                  <w:textInput>
                    <w:type w:val="calculated"/>
                    <w:default w:val="=KT441Price*KT441Quantity"/>
                    <w:format w:val="£#,##0.00;(£#,##0.00)"/>
                  </w:textInput>
                </w:ffData>
              </w:fldChar>
            </w:r>
            <w:bookmarkStart w:id="102" w:name="KT441S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=KT441Price*KT441Quantity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102"/>
          </w:p>
        </w:tc>
      </w:tr>
      <w:tr w:rsidR="009968E6" w:rsidRPr="00D16027" w14:paraId="17EF6FD5" w14:textId="77777777" w:rsidTr="00C340ED">
        <w:trPr>
          <w:trHeight w:val="266"/>
        </w:trPr>
        <w:tc>
          <w:tcPr>
            <w:tcW w:w="737" w:type="pct"/>
            <w:tcBorders>
              <w:top w:val="single" w:sz="4" w:space="0" w:color="auto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A92C87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1E0E26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2401" w:type="pct"/>
            <w:tcBorders>
              <w:top w:val="single" w:sz="4" w:space="0" w:color="auto"/>
              <w:right w:val="single" w:sz="4" w:space="0" w:color="auto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119488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7BFF3F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Total ex VAT</w:t>
            </w:r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FBE58F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A27856" w14:textId="49FFA32A" w:rsidR="009968E6" w:rsidRPr="00D16027" w:rsidRDefault="009968E6" w:rsidP="009968E6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Subtotal"/>
                  <w:enabled w:val="0"/>
                  <w:calcOnExit/>
                  <w:textInput>
                    <w:type w:val="calculated"/>
                    <w:default w:val="=(KT293S+KT353S+KT445S+KT354S+KT355S+KT384S+KT423S+KT356S+KT357S+KT359S+KT428S+KT421S+KT358S+KT360S+KT361S+KT424S+KT404S+KT405S+KT425S+KT426S+KT362S+KT363S+KT430S+KT364S+KT365S+KT422S+KT366S+KT385S+KT386S+KT441S+KT466S+KT472S)/2"/>
                    <w:format w:val="£#,##0.00;(£#,##0.00)"/>
                  </w:textInput>
                </w:ffData>
              </w:fldChar>
            </w:r>
            <w:bookmarkStart w:id="103" w:name="Subtotal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=(KT293S+KT353S+KT445S+KT354S+KT355S+KT384S+KT423S+KT356S+KT357S+KT359S+KT428S+KT421S+KT358S+KT360S+KT361S+KT424S+KT404S+KT405S+KT425S+KT426S+KT362S+KT363S+KT430S+KT364S+KT365S+KT422S+KT366S+KT385S+KT386S+KT441S+KT466S+KT472S)/2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103"/>
          </w:p>
        </w:tc>
      </w:tr>
      <w:tr w:rsidR="009968E6" w:rsidRPr="00D16027" w14:paraId="31C282C5" w14:textId="77777777" w:rsidTr="00C340ED">
        <w:trPr>
          <w:trHeight w:val="266"/>
        </w:trPr>
        <w:tc>
          <w:tcPr>
            <w:tcW w:w="737" w:type="pct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A20A21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6B8653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2401" w:type="pct"/>
            <w:tcBorders>
              <w:right w:val="single" w:sz="4" w:space="0" w:color="auto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0D2565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608EA6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VAT @ 20%</w:t>
            </w:r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4D52FD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75A832" w14:textId="1B2F3667" w:rsidR="009968E6" w:rsidRPr="00D16027" w:rsidRDefault="009968E6" w:rsidP="009968E6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VAT"/>
                  <w:enabled w:val="0"/>
                  <w:calcOnExit/>
                  <w:textInput>
                    <w:type w:val="calculated"/>
                    <w:default w:val="=(Subtotal/2)*0.2"/>
                    <w:format w:val="£#,##0.00;(£#,##0.00)"/>
                  </w:textInput>
                </w:ffData>
              </w:fldChar>
            </w:r>
            <w:bookmarkStart w:id="104" w:name="VAT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=(Subtotal/2)*0.2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104"/>
          </w:p>
        </w:tc>
      </w:tr>
      <w:tr w:rsidR="009968E6" w:rsidRPr="00D16027" w14:paraId="1ECCD93E" w14:textId="77777777" w:rsidTr="00C340ED">
        <w:trPr>
          <w:trHeight w:val="266"/>
        </w:trPr>
        <w:tc>
          <w:tcPr>
            <w:tcW w:w="737" w:type="pct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1F9C1B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</w:pPr>
          </w:p>
        </w:tc>
        <w:tc>
          <w:tcPr>
            <w:tcW w:w="29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B477CB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2401" w:type="pct"/>
            <w:tcBorders>
              <w:right w:val="single" w:sz="4" w:space="0" w:color="auto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64AB98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17C202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Total to Pay</w:t>
            </w:r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7A8DC2" w14:textId="77777777" w:rsidR="009968E6" w:rsidRPr="00D16027" w:rsidRDefault="009968E6" w:rsidP="009968E6">
            <w:pPr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511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9D2CCE" w14:textId="5EEEA456" w:rsidR="009968E6" w:rsidRPr="00D16027" w:rsidRDefault="009968E6" w:rsidP="009968E6">
            <w:pPr>
              <w:jc w:val="right"/>
              <w:rPr>
                <w:rFonts w:ascii="Arial Narrow" w:hAnsi="Arial Narrow" w:cs="Arial"/>
                <w:color w:val="11316E"/>
                <w:sz w:val="18"/>
                <w:szCs w:val="20"/>
              </w:rPr>
            </w:pP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>
                <w:ffData>
                  <w:name w:val="Total"/>
                  <w:enabled w:val="0"/>
                  <w:calcOnExit/>
                  <w:textInput>
                    <w:type w:val="calculated"/>
                    <w:default w:val="=(Subtotal+VAT)/2"/>
                    <w:format w:val="£#,##0.00;(£#,##0.00)"/>
                  </w:textInput>
                </w:ffData>
              </w:fldChar>
            </w:r>
            <w:bookmarkStart w:id="105" w:name="Total"/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FORMTEXT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begin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instrText xml:space="preserve"> =(Subtotal+VAT)/2 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instrText>£0.00</w:instrTex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separate"/>
            </w:r>
            <w:r w:rsidR="009A19B1">
              <w:rPr>
                <w:rFonts w:ascii="Arial Narrow" w:hAnsi="Arial Narrow" w:cs="Arial"/>
                <w:noProof/>
                <w:color w:val="11316E"/>
                <w:sz w:val="18"/>
                <w:szCs w:val="20"/>
              </w:rPr>
              <w:t>£0.00</w:t>
            </w:r>
            <w:r w:rsidRPr="00D16027">
              <w:rPr>
                <w:rFonts w:ascii="Arial Narrow" w:hAnsi="Arial Narrow" w:cs="Arial"/>
                <w:color w:val="11316E"/>
                <w:sz w:val="18"/>
                <w:szCs w:val="20"/>
              </w:rPr>
              <w:fldChar w:fldCharType="end"/>
            </w:r>
            <w:bookmarkEnd w:id="105"/>
          </w:p>
        </w:tc>
      </w:tr>
      <w:tr w:rsidR="009968E6" w:rsidRPr="00D16027" w14:paraId="28F5A52C" w14:textId="77777777" w:rsidTr="00AA68A3">
        <w:trPr>
          <w:trHeight w:val="204"/>
        </w:trPr>
        <w:tc>
          <w:tcPr>
            <w:tcW w:w="737" w:type="pct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B6E37C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</w:pPr>
          </w:p>
        </w:tc>
        <w:tc>
          <w:tcPr>
            <w:tcW w:w="29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41DC39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</w:pPr>
          </w:p>
        </w:tc>
        <w:tc>
          <w:tcPr>
            <w:tcW w:w="2401" w:type="pct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AA37D2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</w:pPr>
          </w:p>
        </w:tc>
        <w:tc>
          <w:tcPr>
            <w:tcW w:w="598" w:type="pct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2C4735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B4A6E0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</w:pPr>
          </w:p>
        </w:tc>
        <w:tc>
          <w:tcPr>
            <w:tcW w:w="511" w:type="pct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72CB80" w14:textId="77777777" w:rsidR="009968E6" w:rsidRPr="00D16027" w:rsidRDefault="009968E6" w:rsidP="009968E6">
            <w:pPr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</w:pPr>
          </w:p>
        </w:tc>
      </w:tr>
    </w:tbl>
    <w:p w14:paraId="72CE613F" w14:textId="5EACE79A" w:rsidR="00EE30A1" w:rsidRPr="00D16027" w:rsidRDefault="00E82754">
      <w:pPr>
        <w:rPr>
          <w:rFonts w:ascii="Arial" w:hAnsi="Arial" w:cs="Arial"/>
          <w:color w:val="11316E"/>
          <w:sz w:val="20"/>
          <w:szCs w:val="20"/>
        </w:rPr>
      </w:pPr>
      <w:r w:rsidRPr="00D16027">
        <w:rPr>
          <w:rFonts w:ascii="Arial" w:hAnsi="Arial" w:cs="Arial"/>
          <w:b/>
          <w:bCs/>
          <w:color w:val="11316E"/>
          <w:sz w:val="20"/>
          <w:szCs w:val="20"/>
        </w:rPr>
        <w:t>You will receive an invoice for your kit orders at the beginning of the next month</w:t>
      </w:r>
    </w:p>
    <w:p w14:paraId="277C3BEA" w14:textId="58BA9A5D" w:rsidR="00EE30A1" w:rsidRPr="00D16027" w:rsidRDefault="0089026D" w:rsidP="00663423">
      <w:pPr>
        <w:rPr>
          <w:rFonts w:ascii="Arial" w:hAnsi="Arial" w:cs="Arial"/>
          <w:color w:val="11316E"/>
          <w:sz w:val="20"/>
          <w:szCs w:val="20"/>
        </w:rPr>
      </w:pPr>
      <w:r w:rsidRPr="00D16027">
        <w:rPr>
          <w:rFonts w:ascii="Arial" w:hAnsi="Arial" w:cs="Arial"/>
          <w:color w:val="11316E"/>
          <w:sz w:val="20"/>
          <w:szCs w:val="20"/>
        </w:rPr>
        <w:t xml:space="preserve">Email completed form to </w:t>
      </w:r>
      <w:hyperlink r:id="rId7" w:history="1">
        <w:r w:rsidR="00D80882" w:rsidRPr="00D16027">
          <w:rPr>
            <w:rStyle w:val="Hyperlink"/>
            <w:rFonts w:ascii="Arial" w:hAnsi="Arial" w:cs="Arial"/>
            <w:color w:val="11316E"/>
            <w:sz w:val="20"/>
            <w:szCs w:val="20"/>
          </w:rPr>
          <w:t>Supplies@tdlpathology.com</w:t>
        </w:r>
      </w:hyperlink>
      <w:r w:rsidR="00D80882" w:rsidRPr="00D16027">
        <w:rPr>
          <w:rFonts w:ascii="Arial" w:hAnsi="Arial" w:cs="Arial"/>
          <w:color w:val="11316E"/>
          <w:sz w:val="20"/>
          <w:szCs w:val="20"/>
        </w:rPr>
        <w:br/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3542"/>
        <w:gridCol w:w="1456"/>
        <w:gridCol w:w="2304"/>
      </w:tblGrid>
      <w:tr w:rsidR="007F6A53" w:rsidRPr="00D16027" w14:paraId="518F3873" w14:textId="06F73F7E" w:rsidTr="007F6A53">
        <w:trPr>
          <w:trHeight w:val="280"/>
        </w:trPr>
        <w:tc>
          <w:tcPr>
            <w:tcW w:w="311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4D68" w14:textId="77777777" w:rsidR="007F6A53" w:rsidRPr="00D16027" w:rsidRDefault="007F6A53" w:rsidP="007F6A53">
            <w:pPr>
              <w:rPr>
                <w:rFonts w:ascii="Arial" w:hAnsi="Arial" w:cs="Arial"/>
                <w:b/>
                <w:bCs/>
                <w:color w:val="11316E"/>
                <w:sz w:val="20"/>
                <w:szCs w:val="20"/>
                <w:lang w:eastAsia="en-GB"/>
              </w:rPr>
            </w:pPr>
            <w:r w:rsidRPr="00D16027">
              <w:rPr>
                <w:rFonts w:ascii="Arial" w:hAnsi="Arial" w:cs="Arial"/>
                <w:b/>
                <w:bCs/>
                <w:color w:val="11316E"/>
                <w:sz w:val="20"/>
                <w:szCs w:val="20"/>
                <w:lang w:eastAsia="en-GB"/>
              </w:rPr>
              <w:t>For TDL Use</w:t>
            </w:r>
          </w:p>
        </w:tc>
        <w:tc>
          <w:tcPr>
            <w:tcW w:w="3541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80F9" w14:textId="77777777" w:rsidR="007F6A53" w:rsidRPr="00D16027" w:rsidRDefault="007F6A53" w:rsidP="007F6A53">
            <w:pPr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5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ADD9FAE" w14:textId="77777777" w:rsidR="007F6A53" w:rsidRPr="00D16027" w:rsidRDefault="007F6A53" w:rsidP="007F6A53">
            <w:pPr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</w:pPr>
          </w:p>
        </w:tc>
        <w:tc>
          <w:tcPr>
            <w:tcW w:w="2303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64B6A03" w14:textId="77777777" w:rsidR="007F6A53" w:rsidRPr="00D16027" w:rsidRDefault="007F6A53" w:rsidP="007F6A53">
            <w:pPr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</w:pPr>
          </w:p>
        </w:tc>
      </w:tr>
      <w:tr w:rsidR="007F6A53" w:rsidRPr="00D16027" w14:paraId="28B31925" w14:textId="262ED97F" w:rsidTr="007F6A53">
        <w:trPr>
          <w:trHeight w:val="280"/>
        </w:trPr>
        <w:tc>
          <w:tcPr>
            <w:tcW w:w="311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6C6A" w14:textId="3DA1FEBF" w:rsidR="007F6A53" w:rsidRPr="00D16027" w:rsidRDefault="007F6A53" w:rsidP="007F6A53">
            <w:pPr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  <w:t>Fulfilled by</w:t>
            </w:r>
          </w:p>
        </w:tc>
        <w:tc>
          <w:tcPr>
            <w:tcW w:w="3541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D1A23" w14:textId="1F2F4DD5" w:rsidR="007F6A53" w:rsidRPr="00D16027" w:rsidRDefault="007F6A53" w:rsidP="007F6A53">
            <w:pPr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6" w:name="Text2"/>
            <w:r w:rsidRPr="00D16027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instrText xml:space="preserve"> FORMTEXT </w:instrText>
            </w:r>
            <w:r w:rsidRPr="00D16027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</w:r>
            <w:r w:rsidRPr="00D16027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fldChar w:fldCharType="separate"/>
            </w:r>
            <w:r w:rsidR="009A19B1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t> </w:t>
            </w:r>
            <w:r w:rsidR="009A19B1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t> </w:t>
            </w:r>
            <w:r w:rsidR="009A19B1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t> </w:t>
            </w:r>
            <w:r w:rsidR="009A19B1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t> </w:t>
            </w:r>
            <w:r w:rsidR="009A19B1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t> </w:t>
            </w:r>
            <w:r w:rsidRPr="00D16027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fldChar w:fldCharType="end"/>
            </w:r>
            <w:bookmarkEnd w:id="106"/>
          </w:p>
        </w:tc>
        <w:tc>
          <w:tcPr>
            <w:tcW w:w="1455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586A2C1" w14:textId="63F8210D" w:rsidR="007F6A53" w:rsidRPr="00D16027" w:rsidRDefault="007F6A53" w:rsidP="007F6A53">
            <w:pPr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  <w:t>Date fulfilled</w:t>
            </w:r>
          </w:p>
        </w:tc>
        <w:tc>
          <w:tcPr>
            <w:tcW w:w="2303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E5A9FE5" w14:textId="77D5DB91" w:rsidR="007F6A53" w:rsidRPr="00D16027" w:rsidRDefault="007F6A53" w:rsidP="007F6A53">
            <w:pPr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7" w:name="Text1"/>
            <w:r w:rsidRPr="00D16027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instrText xml:space="preserve"> FORMTEXT </w:instrText>
            </w:r>
            <w:r w:rsidRPr="00D16027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</w:r>
            <w:r w:rsidRPr="00D16027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fldChar w:fldCharType="separate"/>
            </w:r>
            <w:r w:rsidR="009A19B1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t> </w:t>
            </w:r>
            <w:r w:rsidR="009A19B1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t> </w:t>
            </w:r>
            <w:r w:rsidR="009A19B1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t> </w:t>
            </w:r>
            <w:r w:rsidR="009A19B1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t> </w:t>
            </w:r>
            <w:r w:rsidR="009A19B1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t> </w:t>
            </w:r>
            <w:r w:rsidRPr="00D16027">
              <w:rPr>
                <w:rFonts w:ascii="Arial" w:hAnsi="Arial" w:cs="Arial"/>
                <w:color w:val="11316E"/>
                <w:sz w:val="20"/>
                <w:szCs w:val="20"/>
                <w:highlight w:val="darkGray"/>
                <w:lang w:eastAsia="en-GB"/>
              </w:rPr>
              <w:fldChar w:fldCharType="end"/>
            </w:r>
            <w:bookmarkEnd w:id="107"/>
          </w:p>
        </w:tc>
      </w:tr>
      <w:tr w:rsidR="007F6A53" w:rsidRPr="00D16027" w14:paraId="7E678B48" w14:textId="6D295FC5" w:rsidTr="007F6A53">
        <w:trPr>
          <w:trHeight w:val="280"/>
        </w:trPr>
        <w:tc>
          <w:tcPr>
            <w:tcW w:w="311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C1A8" w14:textId="77777777" w:rsidR="007F6A53" w:rsidRPr="00D16027" w:rsidRDefault="007F6A53" w:rsidP="007F6A53">
            <w:pPr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</w:pPr>
            <w:r w:rsidRPr="00D16027">
              <w:rPr>
                <w:rFonts w:ascii="Arial" w:hAnsi="Arial" w:cs="Arial"/>
                <w:color w:val="11316E"/>
                <w:sz w:val="20"/>
                <w:szCs w:val="20"/>
                <w:lang w:eastAsia="en-GB"/>
              </w:rPr>
              <w:t>Forward order for invoicing to</w:t>
            </w:r>
          </w:p>
        </w:tc>
        <w:tc>
          <w:tcPr>
            <w:tcW w:w="3541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2B38" w14:textId="742897E6" w:rsidR="007F6A53" w:rsidRPr="00D16027" w:rsidRDefault="007F6A53" w:rsidP="007F6A53">
            <w:pPr>
              <w:rPr>
                <w:color w:val="11316E"/>
              </w:rPr>
            </w:pPr>
            <w:hyperlink r:id="rId8" w:history="1">
              <w:r w:rsidRPr="00D16027">
                <w:rPr>
                  <w:rFonts w:ascii="Arial" w:hAnsi="Arial" w:cs="Arial"/>
                  <w:color w:val="11316E"/>
                  <w:sz w:val="20"/>
                  <w:szCs w:val="20"/>
                  <w:u w:val="single"/>
                  <w:lang w:eastAsia="en-GB"/>
                </w:rPr>
                <w:t>billing@tdlpathology.com</w:t>
              </w:r>
            </w:hyperlink>
          </w:p>
        </w:tc>
        <w:tc>
          <w:tcPr>
            <w:tcW w:w="1455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9CE7A6C" w14:textId="77777777" w:rsidR="007F6A53" w:rsidRPr="00D16027" w:rsidRDefault="007F6A53" w:rsidP="007F6A53">
            <w:pPr>
              <w:rPr>
                <w:color w:val="11316E"/>
              </w:rPr>
            </w:pPr>
          </w:p>
        </w:tc>
        <w:tc>
          <w:tcPr>
            <w:tcW w:w="2303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74BFCEE" w14:textId="77777777" w:rsidR="007F6A53" w:rsidRPr="00D16027" w:rsidRDefault="007F6A53" w:rsidP="007F6A53">
            <w:pPr>
              <w:rPr>
                <w:color w:val="11316E"/>
              </w:rPr>
            </w:pPr>
          </w:p>
        </w:tc>
      </w:tr>
    </w:tbl>
    <w:p w14:paraId="07E6C250" w14:textId="77777777" w:rsidR="007E683D" w:rsidRPr="00D16027" w:rsidRDefault="007E683D" w:rsidP="001271A2">
      <w:pPr>
        <w:rPr>
          <w:rFonts w:ascii="Arial" w:hAnsi="Arial" w:cs="Arial"/>
          <w:color w:val="11316E"/>
          <w:sz w:val="12"/>
          <w:szCs w:val="12"/>
        </w:rPr>
      </w:pPr>
    </w:p>
    <w:sectPr w:rsidR="007E683D" w:rsidRPr="00D16027" w:rsidSect="005C7354">
      <w:headerReference w:type="first" r:id="rId9"/>
      <w:pgSz w:w="11900" w:h="16840"/>
      <w:pgMar w:top="680" w:right="737" w:bottom="816" w:left="73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5885" w14:textId="77777777" w:rsidR="005A4657" w:rsidRDefault="005A4657">
      <w:r>
        <w:separator/>
      </w:r>
    </w:p>
  </w:endnote>
  <w:endnote w:type="continuationSeparator" w:id="0">
    <w:p w14:paraId="38DA4292" w14:textId="77777777" w:rsidR="005A4657" w:rsidRDefault="005A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fontKey="{73CE6AA7-EDAB-C643-B798-535E49E9B358}"/>
    <w:embedBold r:id="rId2" w:fontKey="{665F0BB3-F9AF-F14E-AA10-3DEEF6E0AB23}"/>
    <w:embedItalic r:id="rId3" w:fontKey="{0478D75D-E8B8-1249-B563-22DFCB1525A8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DLSymbols">
    <w:panose1 w:val="00000000000000000000"/>
    <w:charset w:val="00"/>
    <w:family w:val="auto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oneInformal">
    <w:altName w:val="Calibri"/>
    <w:panose1 w:val="020B0604020202020204"/>
    <w:charset w:val="00"/>
    <w:family w:val="auto"/>
    <w:pitch w:val="variable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4" w:fontKey="{1B6C20F6-4D54-234D-AE58-671B3BEBB5EF}"/>
    <w:embedBold r:id="rId5" w:fontKey="{314DAE9D-B7ED-9B4B-87E0-590A4BC7F79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B5D7" w14:textId="77777777" w:rsidR="005A4657" w:rsidRDefault="005A4657">
      <w:r>
        <w:rPr>
          <w:color w:val="000000"/>
        </w:rPr>
        <w:separator/>
      </w:r>
    </w:p>
  </w:footnote>
  <w:footnote w:type="continuationSeparator" w:id="0">
    <w:p w14:paraId="2DA19689" w14:textId="77777777" w:rsidR="005A4657" w:rsidRDefault="005A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CCA2" w14:textId="402F69F0" w:rsidR="00F22412" w:rsidRDefault="00F224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FFF653" wp14:editId="6F26D73B">
          <wp:simplePos x="0" y="0"/>
          <wp:positionH relativeFrom="page">
            <wp:posOffset>4320862</wp:posOffset>
          </wp:positionH>
          <wp:positionV relativeFrom="page">
            <wp:posOffset>258063</wp:posOffset>
          </wp:positionV>
          <wp:extent cx="2898000" cy="812627"/>
          <wp:effectExtent l="0" t="0" r="0" b="0"/>
          <wp:wrapNone/>
          <wp:docPr id="1249217669" name="Picture 1249217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17669" name="Picture 12492176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000" cy="812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3DA"/>
    <w:multiLevelType w:val="multilevel"/>
    <w:tmpl w:val="C8C843A8"/>
    <w:styleLink w:val="LFO3"/>
    <w:lvl w:ilvl="0">
      <w:numFmt w:val="bullet"/>
      <w:pStyle w:val="Main-Body-List-Bullet-1-last"/>
      <w:lvlText w:val=""/>
      <w:lvlJc w:val="left"/>
      <w:pPr>
        <w:ind w:left="284" w:hanging="284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AA3540"/>
    <w:multiLevelType w:val="multilevel"/>
    <w:tmpl w:val="4B4E7184"/>
    <w:styleLink w:val="LFO5"/>
    <w:lvl w:ilvl="0">
      <w:numFmt w:val="bullet"/>
      <w:pStyle w:val="Main-Body-List-Bullet-2-last"/>
      <w:lvlText w:val=""/>
      <w:lvlJc w:val="left"/>
      <w:pPr>
        <w:ind w:left="567" w:hanging="283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294064"/>
    <w:multiLevelType w:val="multilevel"/>
    <w:tmpl w:val="0922DA7E"/>
    <w:styleLink w:val="LFO1"/>
    <w:lvl w:ilvl="0">
      <w:start w:val="1"/>
      <w:numFmt w:val="decimal"/>
      <w:pStyle w:val="Entry-References-List-Numbered-1"/>
      <w:lvlText w:val="%1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A93358"/>
    <w:multiLevelType w:val="multilevel"/>
    <w:tmpl w:val="FCDAF5BC"/>
    <w:styleLink w:val="LFO8"/>
    <w:lvl w:ilvl="0">
      <w:numFmt w:val="bullet"/>
      <w:pStyle w:val="Specimen-Paragraph-Bullets"/>
      <w:lvlText w:val=""/>
      <w:lvlJc w:val="left"/>
      <w:pPr>
        <w:ind w:left="227" w:hanging="227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CC47279"/>
    <w:multiLevelType w:val="multilevel"/>
    <w:tmpl w:val="CAE2D8EC"/>
    <w:styleLink w:val="LFO2"/>
    <w:lvl w:ilvl="0">
      <w:numFmt w:val="bullet"/>
      <w:pStyle w:val="Main-Body-List-Bullet-1"/>
      <w:lvlText w:val=""/>
      <w:lvlJc w:val="left"/>
      <w:pPr>
        <w:ind w:left="284" w:hanging="284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5A7799A"/>
    <w:multiLevelType w:val="multilevel"/>
    <w:tmpl w:val="CF3CDAF8"/>
    <w:styleLink w:val="LFO9"/>
    <w:lvl w:ilvl="0">
      <w:numFmt w:val="bullet"/>
      <w:pStyle w:val="ListParagraph"/>
      <w:lvlText w:val="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53419927">
    <w:abstractNumId w:val="2"/>
  </w:num>
  <w:num w:numId="2" w16cid:durableId="861171198">
    <w:abstractNumId w:val="4"/>
  </w:num>
  <w:num w:numId="3" w16cid:durableId="172575855">
    <w:abstractNumId w:val="0"/>
  </w:num>
  <w:num w:numId="4" w16cid:durableId="943341446">
    <w:abstractNumId w:val="1"/>
  </w:num>
  <w:num w:numId="5" w16cid:durableId="1592426236">
    <w:abstractNumId w:val="3"/>
  </w:num>
  <w:num w:numId="6" w16cid:durableId="2141721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embedTrueTypeFonts/>
  <w:saveSubsetFonts/>
  <w:proofState w:spelling="clean"/>
  <w:doNotTrackMoves/>
  <w:documentProtection w:edit="forms" w:enforcement="1" w:cryptProviderType="rsaAES" w:cryptAlgorithmClass="hash" w:cryptAlgorithmType="typeAny" w:cryptAlgorithmSid="14" w:cryptSpinCount="100000" w:hash="m7z5hjCD3BRcPWD220MSYpYK0V5YBEFDRbF1mxYlYYVz9vm9kpPBLSRRkFdC5kJY3VtPXHSlj0k/sk3d37bHUA==" w:salt="96kamKLt/EAM8ZGd0jb/CQ==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A1"/>
    <w:rsid w:val="00021AB3"/>
    <w:rsid w:val="00032930"/>
    <w:rsid w:val="00054280"/>
    <w:rsid w:val="00061CB3"/>
    <w:rsid w:val="000E6068"/>
    <w:rsid w:val="000F7BD6"/>
    <w:rsid w:val="00101985"/>
    <w:rsid w:val="00115350"/>
    <w:rsid w:val="00125BA3"/>
    <w:rsid w:val="00126177"/>
    <w:rsid w:val="001271A2"/>
    <w:rsid w:val="001326A7"/>
    <w:rsid w:val="0016419A"/>
    <w:rsid w:val="001739C2"/>
    <w:rsid w:val="00174B26"/>
    <w:rsid w:val="00197220"/>
    <w:rsid w:val="001B60A0"/>
    <w:rsid w:val="001C2944"/>
    <w:rsid w:val="001D14EB"/>
    <w:rsid w:val="00206F9D"/>
    <w:rsid w:val="00280B1C"/>
    <w:rsid w:val="00285F5B"/>
    <w:rsid w:val="00287874"/>
    <w:rsid w:val="002A1280"/>
    <w:rsid w:val="002A3541"/>
    <w:rsid w:val="002A5B0B"/>
    <w:rsid w:val="002C4B2C"/>
    <w:rsid w:val="002D4F2B"/>
    <w:rsid w:val="00325876"/>
    <w:rsid w:val="00327F58"/>
    <w:rsid w:val="003426B7"/>
    <w:rsid w:val="00361EA9"/>
    <w:rsid w:val="00365EC1"/>
    <w:rsid w:val="003726AC"/>
    <w:rsid w:val="00380A1D"/>
    <w:rsid w:val="003824B1"/>
    <w:rsid w:val="0039647B"/>
    <w:rsid w:val="003D1EA2"/>
    <w:rsid w:val="003F4844"/>
    <w:rsid w:val="00402DC1"/>
    <w:rsid w:val="00412FE8"/>
    <w:rsid w:val="004228B8"/>
    <w:rsid w:val="004405B7"/>
    <w:rsid w:val="00470015"/>
    <w:rsid w:val="00500F20"/>
    <w:rsid w:val="005107BC"/>
    <w:rsid w:val="00511F1E"/>
    <w:rsid w:val="0051514C"/>
    <w:rsid w:val="00527C66"/>
    <w:rsid w:val="005313B6"/>
    <w:rsid w:val="005334EF"/>
    <w:rsid w:val="00582AE4"/>
    <w:rsid w:val="0059276B"/>
    <w:rsid w:val="005A4657"/>
    <w:rsid w:val="005C143B"/>
    <w:rsid w:val="005C7354"/>
    <w:rsid w:val="005D1079"/>
    <w:rsid w:val="005D6631"/>
    <w:rsid w:val="005E3261"/>
    <w:rsid w:val="00605E4D"/>
    <w:rsid w:val="00630778"/>
    <w:rsid w:val="006343FE"/>
    <w:rsid w:val="00663423"/>
    <w:rsid w:val="006774DC"/>
    <w:rsid w:val="00686CFC"/>
    <w:rsid w:val="006C26E0"/>
    <w:rsid w:val="006C2BA3"/>
    <w:rsid w:val="006C6190"/>
    <w:rsid w:val="006D123D"/>
    <w:rsid w:val="006D15DD"/>
    <w:rsid w:val="006D72E3"/>
    <w:rsid w:val="006E6417"/>
    <w:rsid w:val="00705DE5"/>
    <w:rsid w:val="00732AF6"/>
    <w:rsid w:val="00740543"/>
    <w:rsid w:val="007451E0"/>
    <w:rsid w:val="007753EF"/>
    <w:rsid w:val="00776F50"/>
    <w:rsid w:val="00777610"/>
    <w:rsid w:val="00782BD3"/>
    <w:rsid w:val="007A45C1"/>
    <w:rsid w:val="007B595C"/>
    <w:rsid w:val="007E2ECF"/>
    <w:rsid w:val="007E683D"/>
    <w:rsid w:val="007F6A53"/>
    <w:rsid w:val="008154A4"/>
    <w:rsid w:val="008165A2"/>
    <w:rsid w:val="0082786F"/>
    <w:rsid w:val="008365DD"/>
    <w:rsid w:val="00877B7B"/>
    <w:rsid w:val="00877C90"/>
    <w:rsid w:val="00883DB3"/>
    <w:rsid w:val="0089026D"/>
    <w:rsid w:val="008C2E4E"/>
    <w:rsid w:val="008E3320"/>
    <w:rsid w:val="008E47B2"/>
    <w:rsid w:val="00921A7E"/>
    <w:rsid w:val="009273EB"/>
    <w:rsid w:val="00933BA1"/>
    <w:rsid w:val="00936C54"/>
    <w:rsid w:val="009522CB"/>
    <w:rsid w:val="00954C3A"/>
    <w:rsid w:val="009568FB"/>
    <w:rsid w:val="009736CB"/>
    <w:rsid w:val="009927B6"/>
    <w:rsid w:val="009968E6"/>
    <w:rsid w:val="009A19B1"/>
    <w:rsid w:val="009C1FF5"/>
    <w:rsid w:val="009C38D8"/>
    <w:rsid w:val="009D61E6"/>
    <w:rsid w:val="00A17486"/>
    <w:rsid w:val="00A55606"/>
    <w:rsid w:val="00A61948"/>
    <w:rsid w:val="00A727DB"/>
    <w:rsid w:val="00A901B1"/>
    <w:rsid w:val="00A93641"/>
    <w:rsid w:val="00AA68A3"/>
    <w:rsid w:val="00AB75CF"/>
    <w:rsid w:val="00AC2265"/>
    <w:rsid w:val="00B0407D"/>
    <w:rsid w:val="00B36D97"/>
    <w:rsid w:val="00B45180"/>
    <w:rsid w:val="00B70EFD"/>
    <w:rsid w:val="00BB2D0E"/>
    <w:rsid w:val="00BC4BC4"/>
    <w:rsid w:val="00C05B0D"/>
    <w:rsid w:val="00C1103F"/>
    <w:rsid w:val="00C339F4"/>
    <w:rsid w:val="00C340ED"/>
    <w:rsid w:val="00C51F4A"/>
    <w:rsid w:val="00CA171F"/>
    <w:rsid w:val="00CB21A8"/>
    <w:rsid w:val="00CC70B3"/>
    <w:rsid w:val="00CD4D86"/>
    <w:rsid w:val="00CE7388"/>
    <w:rsid w:val="00D16027"/>
    <w:rsid w:val="00D21B17"/>
    <w:rsid w:val="00D80882"/>
    <w:rsid w:val="00D96E32"/>
    <w:rsid w:val="00D976CE"/>
    <w:rsid w:val="00DC445C"/>
    <w:rsid w:val="00DD3FBE"/>
    <w:rsid w:val="00DD42D4"/>
    <w:rsid w:val="00DE40BA"/>
    <w:rsid w:val="00E14089"/>
    <w:rsid w:val="00E73F71"/>
    <w:rsid w:val="00E761F2"/>
    <w:rsid w:val="00E82754"/>
    <w:rsid w:val="00E86764"/>
    <w:rsid w:val="00E9163D"/>
    <w:rsid w:val="00ED0A78"/>
    <w:rsid w:val="00EE30A1"/>
    <w:rsid w:val="00F1109D"/>
    <w:rsid w:val="00F22412"/>
    <w:rsid w:val="00F36D19"/>
    <w:rsid w:val="00F874F1"/>
    <w:rsid w:val="00F93DCD"/>
    <w:rsid w:val="00FA16E7"/>
    <w:rsid w:val="00FD7E7B"/>
    <w:rsid w:val="00FE4F16"/>
    <w:rsid w:val="00FE7C0A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500EA"/>
  <w15:docId w15:val="{4162690D-87B3-FF49-BB21-00F51BFE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MS Mincho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360" w:line="400" w:lineRule="exact"/>
      <w:outlineLvl w:val="0"/>
    </w:pPr>
    <w:rPr>
      <w:rFonts w:ascii="Arial" w:eastAsia="MS Gothic" w:hAnsi="Arial"/>
      <w:color w:val="000000"/>
      <w:sz w:val="36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40" w:after="160" w:line="340" w:lineRule="exact"/>
      <w:outlineLvl w:val="1"/>
    </w:pPr>
    <w:rPr>
      <w:rFonts w:ascii="Arial" w:eastAsia="MS Gothic" w:hAnsi="Arial"/>
      <w:b/>
      <w:color w:val="000000"/>
      <w:sz w:val="30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00" w:after="140" w:line="300" w:lineRule="exact"/>
      <w:outlineLvl w:val="2"/>
    </w:pPr>
    <w:rPr>
      <w:rFonts w:ascii="Arial" w:eastAsia="MS Gothic" w:hAnsi="Arial"/>
      <w:b/>
      <w:color w:val="002D72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MS Gothic" w:hAnsi="Arial" w:cs="Times New Roman"/>
      <w:color w:val="000000"/>
      <w:sz w:val="32"/>
      <w:szCs w:val="32"/>
    </w:rPr>
  </w:style>
  <w:style w:type="character" w:customStyle="1" w:styleId="Heading2Char">
    <w:name w:val="Heading 2 Char"/>
    <w:basedOn w:val="DefaultParagraphFont"/>
    <w:rPr>
      <w:rFonts w:ascii="Arial" w:eastAsia="MS Gothic" w:hAnsi="Arial" w:cs="Times New Roman"/>
      <w:b/>
      <w:color w:val="000000"/>
      <w:sz w:val="26"/>
      <w:szCs w:val="26"/>
    </w:rPr>
  </w:style>
  <w:style w:type="character" w:customStyle="1" w:styleId="Heading3Char">
    <w:name w:val="Heading 3 Char"/>
    <w:basedOn w:val="DefaultParagraphFont"/>
    <w:rPr>
      <w:rFonts w:ascii="Arial" w:eastAsia="MS Gothic" w:hAnsi="Arial" w:cs="Times New Roman"/>
      <w:b/>
      <w:color w:val="002D72"/>
      <w:sz w:val="24"/>
      <w:szCs w:val="24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rPr>
      <w:rFonts w:eastAsia="MS Mincho"/>
      <w:sz w:val="18"/>
      <w:szCs w:val="18"/>
    </w:rPr>
  </w:style>
  <w:style w:type="character" w:customStyle="1" w:styleId="Bullet-Square">
    <w:name w:val="Bullet-Square"/>
    <w:rPr>
      <w:rFonts w:ascii="TDLSymbols" w:hAnsi="TDLSymbols"/>
      <w:color w:val="002C73"/>
      <w:w w:val="100"/>
    </w:rPr>
  </w:style>
  <w:style w:type="character" w:customStyle="1" w:styleId="Bullet-Square-Grey">
    <w:name w:val="Bullet-Square-Grey"/>
    <w:rPr>
      <w:color w:val="53555A"/>
      <w:w w:val="100"/>
    </w:rPr>
  </w:style>
  <w:style w:type="character" w:customStyle="1" w:styleId="Bullet-Square-Level-2">
    <w:name w:val="Bullet-Square-Level-2"/>
    <w:rPr>
      <w:color w:val="002C73"/>
      <w:w w:val="100"/>
    </w:rPr>
  </w:style>
  <w:style w:type="character" w:customStyle="1" w:styleId="Bullet-Square-Specimen">
    <w:name w:val="Bullet-Square-Specimen"/>
    <w:basedOn w:val="Bullet-Square"/>
    <w:rPr>
      <w:rFonts w:ascii="TDLSymbols" w:hAnsi="TDLSymbols" w:cs="TDLSymbols"/>
      <w:color w:val="002C73"/>
      <w:w w:val="100"/>
    </w:rPr>
  </w:style>
  <w:style w:type="character" w:customStyle="1" w:styleId="CHAR-Bold">
    <w:name w:val="CHAR-Bold"/>
    <w:rPr>
      <w:b/>
    </w:rPr>
  </w:style>
  <w:style w:type="character" w:customStyle="1" w:styleId="CHAR-BoldItalic">
    <w:name w:val="CHAR-BoldItalic"/>
    <w:rPr>
      <w:b/>
      <w:i/>
    </w:rPr>
  </w:style>
  <w:style w:type="character" w:customStyle="1" w:styleId="CHAR-BoldSuperscript">
    <w:name w:val="CHAR-BoldSuperscript"/>
    <w:basedOn w:val="CHAR-Bold"/>
    <w:rPr>
      <w:rFonts w:cs="Times New Roman"/>
      <w:b/>
      <w:bCs/>
      <w:position w:val="0"/>
      <w:vertAlign w:val="superscript"/>
    </w:rPr>
  </w:style>
  <w:style w:type="character" w:customStyle="1" w:styleId="CHAR-Greek">
    <w:name w:val="CHAR-Greek"/>
    <w:rPr>
      <w:rFonts w:ascii="Symbol" w:hAnsi="Symbol"/>
    </w:rPr>
  </w:style>
  <w:style w:type="character" w:customStyle="1" w:styleId="CHAR-Italic">
    <w:name w:val="CHAR-Italic"/>
    <w:rPr>
      <w:i/>
    </w:rPr>
  </w:style>
  <w:style w:type="character" w:customStyle="1" w:styleId="CHAR-ItalicSuperscript">
    <w:name w:val="CHAR-ItalicSuperscript"/>
    <w:basedOn w:val="CHAR-Italic"/>
    <w:rPr>
      <w:rFonts w:cs="Times New Roman"/>
      <w:i/>
      <w:iCs/>
      <w:position w:val="0"/>
      <w:vertAlign w:val="superscript"/>
    </w:rPr>
  </w:style>
  <w:style w:type="character" w:customStyle="1" w:styleId="CHAR-Link">
    <w:name w:val="CHAR-Link"/>
    <w:rPr>
      <w:color w:val="53555A"/>
      <w:u w:val="none" w:color="002C73"/>
    </w:rPr>
  </w:style>
  <w:style w:type="character" w:customStyle="1" w:styleId="CHAR-Normal">
    <w:name w:val="CHAR-Normal"/>
  </w:style>
  <w:style w:type="character" w:customStyle="1" w:styleId="CHAR-See-Article">
    <w:name w:val="CHAR-See-Article"/>
    <w:basedOn w:val="CHAR-Normal"/>
    <w:rPr>
      <w:rFonts w:ascii="Arial" w:hAnsi="Arial" w:cs="HelveticaNeueLT Std"/>
      <w:i/>
      <w:iCs/>
      <w:color w:val="53555A"/>
      <w:position w:val="0"/>
      <w:sz w:val="16"/>
      <w:u w:val="none"/>
      <w:vertAlign w:val="baseline"/>
    </w:rPr>
  </w:style>
  <w:style w:type="character" w:customStyle="1" w:styleId="CHAR-Specimen-Details">
    <w:name w:val="CHAR-Specimen-Details"/>
    <w:rPr>
      <w:rFonts w:ascii="Arial" w:hAnsi="Arial"/>
      <w:color w:val="53555A"/>
    </w:rPr>
  </w:style>
  <w:style w:type="character" w:customStyle="1" w:styleId="CHAR-Subscript">
    <w:name w:val="CHAR-Subscript"/>
    <w:rPr>
      <w:color w:val="53555A"/>
      <w:position w:val="0"/>
      <w:u w:val="none" w:color="002C73"/>
      <w:vertAlign w:val="subscript"/>
    </w:rPr>
  </w:style>
  <w:style w:type="character" w:customStyle="1" w:styleId="CHAR-Superscript">
    <w:name w:val="CHAR-Superscript"/>
    <w:rPr>
      <w:color w:val="53555A"/>
      <w:position w:val="0"/>
      <w:u w:val="none" w:color="002C73"/>
      <w:vertAlign w:val="superscript"/>
    </w:rPr>
  </w:style>
  <w:style w:type="character" w:customStyle="1" w:styleId="CHAR-Symbol">
    <w:name w:val="CHAR-Symbol"/>
    <w:rPr>
      <w:rFonts w:ascii="Symbol" w:hAnsi="Symbol"/>
    </w:rPr>
  </w:style>
  <w:style w:type="character" w:customStyle="1" w:styleId="CHAR-Underline">
    <w:name w:val="CHAR-Underline"/>
    <w:basedOn w:val="CHAR-Link"/>
    <w:rPr>
      <w:rFonts w:cs="Times New Roman"/>
      <w:color w:val="53555A"/>
      <w:u w:val="none" w:color="002C73"/>
    </w:rPr>
  </w:style>
  <w:style w:type="paragraph" w:customStyle="1" w:styleId="Entry-References-Heading">
    <w:name w:val="Entry-References-Heading"/>
    <w:basedOn w:val="Normal"/>
    <w:pPr>
      <w:keepNext/>
      <w:keepLines/>
      <w:widowControl w:val="0"/>
      <w:autoSpaceDE w:val="0"/>
      <w:spacing w:before="120" w:after="100" w:line="160" w:lineRule="atLeast"/>
      <w:jc w:val="both"/>
      <w:textAlignment w:val="center"/>
    </w:pPr>
    <w:rPr>
      <w:rFonts w:ascii="Arial" w:hAnsi="Arial" w:cs="HelveticaNeueLT Std"/>
      <w:b/>
      <w:bCs/>
      <w:color w:val="002C73"/>
      <w:spacing w:val="-2"/>
      <w:sz w:val="17"/>
      <w:szCs w:val="17"/>
    </w:rPr>
  </w:style>
  <w:style w:type="paragraph" w:customStyle="1" w:styleId="Entry-References-List-Numbered-1">
    <w:name w:val="Entry-References-List-Numbered-1"/>
    <w:basedOn w:val="Normal"/>
    <w:autoRedefine/>
    <w:pPr>
      <w:keepLines/>
      <w:widowControl w:val="0"/>
      <w:numPr>
        <w:numId w:val="1"/>
      </w:numPr>
      <w:autoSpaceDE w:val="0"/>
      <w:spacing w:after="80" w:line="160" w:lineRule="atLeast"/>
      <w:textAlignment w:val="center"/>
    </w:pPr>
    <w:rPr>
      <w:rFonts w:ascii="Arial" w:hAnsi="Arial" w:cs="HelveticaNeueLT Std"/>
      <w:color w:val="53555A"/>
      <w:spacing w:val="-1"/>
      <w:sz w:val="14"/>
      <w:szCs w:val="14"/>
    </w:rPr>
  </w:style>
  <w:style w:type="paragraph" w:customStyle="1" w:styleId="Figure-Paragraph">
    <w:name w:val="Figure-Paragraph"/>
    <w:basedOn w:val="Normal"/>
    <w:pPr>
      <w:widowControl w:val="0"/>
      <w:autoSpaceDE w:val="0"/>
      <w:spacing w:after="100" w:line="180" w:lineRule="atLeast"/>
      <w:jc w:val="both"/>
      <w:textAlignment w:val="center"/>
    </w:pPr>
    <w:rPr>
      <w:rFonts w:ascii="HelveticaNeueLT Std" w:hAnsi="HelveticaNeueLT Std" w:cs="HelveticaNeueLT Std"/>
      <w:color w:val="53555A"/>
      <w:spacing w:val="-1"/>
      <w:sz w:val="14"/>
      <w:szCs w:val="1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rFonts w:ascii="Cambria" w:hAnsi="Cambria"/>
    </w:rPr>
  </w:style>
  <w:style w:type="character" w:customStyle="1" w:styleId="FooterChar">
    <w:name w:val="Footer Char"/>
    <w:basedOn w:val="DefaultParagraphFont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ascii="Cambria" w:hAnsi="Cambria"/>
    </w:rPr>
  </w:style>
  <w:style w:type="character" w:customStyle="1" w:styleId="HeaderChar">
    <w:name w:val="Header Char"/>
    <w:basedOn w:val="DefaultParagraphFont"/>
    <w:rPr>
      <w:rFonts w:ascii="Cambria" w:eastAsia="MS Mincho" w:hAnsi="Cambria" w:cs="Times New Roman"/>
      <w:sz w:val="24"/>
      <w:szCs w:val="24"/>
    </w:rPr>
  </w:style>
  <w:style w:type="paragraph" w:customStyle="1" w:styleId="Main-Body-Bullet-List">
    <w:name w:val="Main-Body-Bullet-List"/>
    <w:basedOn w:val="Normal"/>
    <w:pPr>
      <w:widowControl w:val="0"/>
      <w:autoSpaceDE w:val="0"/>
      <w:spacing w:after="50" w:line="200" w:lineRule="atLeast"/>
      <w:ind w:left="227" w:hanging="227"/>
      <w:textAlignment w:val="center"/>
    </w:pPr>
    <w:rPr>
      <w:rFonts w:ascii="HelveticaNeueLT Std" w:hAnsi="HelveticaNeueLT Std" w:cs="HelveticaNeueLT Std"/>
      <w:color w:val="53555A"/>
      <w:spacing w:val="-1"/>
      <w:sz w:val="16"/>
      <w:szCs w:val="16"/>
    </w:rPr>
  </w:style>
  <w:style w:type="paragraph" w:customStyle="1" w:styleId="Main-Body-Formula">
    <w:name w:val="Main-Body-Formula"/>
    <w:basedOn w:val="Figure-Paragraph"/>
  </w:style>
  <w:style w:type="paragraph" w:customStyle="1" w:styleId="Main-Body-Heading-h2">
    <w:name w:val="Main-Body-Heading-h2"/>
    <w:basedOn w:val="Normal"/>
    <w:pPr>
      <w:widowControl w:val="0"/>
      <w:tabs>
        <w:tab w:val="left" w:pos="1106"/>
      </w:tabs>
      <w:autoSpaceDE w:val="0"/>
      <w:spacing w:before="120" w:after="100" w:line="240" w:lineRule="atLeast"/>
      <w:textAlignment w:val="center"/>
    </w:pPr>
    <w:rPr>
      <w:rFonts w:ascii="Arial" w:hAnsi="Arial" w:cs="HelveticaNeueLT Std"/>
      <w:b/>
      <w:bCs/>
      <w:color w:val="002C73"/>
      <w:spacing w:val="-1"/>
      <w:sz w:val="21"/>
      <w:szCs w:val="21"/>
    </w:rPr>
  </w:style>
  <w:style w:type="paragraph" w:customStyle="1" w:styleId="Main-Body-Heading-h3">
    <w:name w:val="Main-Body-Heading-h3"/>
    <w:basedOn w:val="Normal"/>
    <w:pPr>
      <w:widowControl w:val="0"/>
      <w:tabs>
        <w:tab w:val="left" w:pos="1106"/>
      </w:tabs>
      <w:autoSpaceDE w:val="0"/>
      <w:spacing w:before="120" w:after="100" w:line="210" w:lineRule="atLeast"/>
      <w:textAlignment w:val="center"/>
    </w:pPr>
    <w:rPr>
      <w:rFonts w:ascii="Arial" w:hAnsi="Arial" w:cs="HelveticaNeueLT Std"/>
      <w:b/>
      <w:bCs/>
      <w:color w:val="002C73"/>
      <w:spacing w:val="-1"/>
      <w:sz w:val="19"/>
      <w:szCs w:val="19"/>
    </w:rPr>
  </w:style>
  <w:style w:type="paragraph" w:customStyle="1" w:styleId="Main-Body-Heading-h4">
    <w:name w:val="Main-Body-Heading-h4"/>
    <w:basedOn w:val="Normal"/>
    <w:pPr>
      <w:widowControl w:val="0"/>
      <w:tabs>
        <w:tab w:val="left" w:pos="1106"/>
      </w:tabs>
      <w:autoSpaceDE w:val="0"/>
      <w:spacing w:before="120" w:after="50" w:line="200" w:lineRule="atLeast"/>
      <w:textAlignment w:val="center"/>
    </w:pPr>
    <w:rPr>
      <w:rFonts w:ascii="Arial" w:hAnsi="Arial" w:cs="HelveticaNeueLT Std"/>
      <w:b/>
      <w:bCs/>
      <w:color w:val="53555A"/>
      <w:spacing w:val="-1"/>
      <w:sz w:val="18"/>
      <w:szCs w:val="18"/>
    </w:rPr>
  </w:style>
  <w:style w:type="paragraph" w:customStyle="1" w:styleId="Main-Body-Heading-h5">
    <w:name w:val="Main-Body-Heading-h5"/>
    <w:basedOn w:val="Main-Body-Heading-h4"/>
    <w:pPr>
      <w:spacing w:line="190" w:lineRule="atLeast"/>
    </w:pPr>
    <w:rPr>
      <w:sz w:val="17"/>
      <w:szCs w:val="17"/>
    </w:rPr>
  </w:style>
  <w:style w:type="paragraph" w:customStyle="1" w:styleId="Main-Body-Paragraph">
    <w:name w:val="Main-Body-Paragraph"/>
    <w:basedOn w:val="Normal"/>
    <w:pPr>
      <w:widowControl w:val="0"/>
      <w:autoSpaceDE w:val="0"/>
      <w:snapToGrid w:val="0"/>
      <w:spacing w:before="23" w:after="100" w:line="200" w:lineRule="atLeast"/>
      <w:jc w:val="both"/>
      <w:textAlignment w:val="center"/>
    </w:pPr>
    <w:rPr>
      <w:rFonts w:ascii="Arial" w:hAnsi="Arial" w:cs="HelveticaNeueLT Std"/>
      <w:color w:val="53555A"/>
      <w:spacing w:val="-2"/>
      <w:sz w:val="16"/>
      <w:szCs w:val="16"/>
    </w:rPr>
  </w:style>
  <w:style w:type="paragraph" w:customStyle="1" w:styleId="Main-Body-Highlighted-Note">
    <w:name w:val="Main-Body-Highlighted-Note"/>
    <w:basedOn w:val="Main-Body-Paragraph"/>
    <w:rPr>
      <w:i/>
      <w:iCs/>
    </w:rPr>
  </w:style>
  <w:style w:type="paragraph" w:customStyle="1" w:styleId="Main-Body-Image">
    <w:name w:val="Main-Body-Image"/>
    <w:basedOn w:val="Main-Body-Paragraph"/>
    <w:pPr>
      <w:spacing w:line="288" w:lineRule="auto"/>
    </w:pPr>
  </w:style>
  <w:style w:type="paragraph" w:customStyle="1" w:styleId="Main-Body-Image-Caption">
    <w:name w:val="Main-Body-Image-Caption"/>
    <w:basedOn w:val="Normal"/>
    <w:pPr>
      <w:widowControl w:val="0"/>
      <w:autoSpaceDE w:val="0"/>
      <w:spacing w:after="100" w:line="180" w:lineRule="atLeast"/>
      <w:jc w:val="both"/>
      <w:textAlignment w:val="center"/>
    </w:pPr>
    <w:rPr>
      <w:rFonts w:ascii="HelveticaNeueLT Std" w:hAnsi="HelveticaNeueLT Std" w:cs="HelveticaNeueLT Std"/>
      <w:color w:val="53555A"/>
      <w:spacing w:val="-1"/>
      <w:sz w:val="14"/>
      <w:szCs w:val="14"/>
    </w:rPr>
  </w:style>
  <w:style w:type="paragraph" w:customStyle="1" w:styleId="Main-Body-List-Bullet-1">
    <w:name w:val="Main-Body-List-Bullet-1"/>
    <w:basedOn w:val="Normal"/>
    <w:pPr>
      <w:widowControl w:val="0"/>
      <w:numPr>
        <w:numId w:val="2"/>
      </w:numPr>
      <w:autoSpaceDE w:val="0"/>
      <w:spacing w:after="50" w:line="200" w:lineRule="atLeast"/>
      <w:textAlignment w:val="center"/>
    </w:pPr>
    <w:rPr>
      <w:rFonts w:ascii="Arial" w:hAnsi="Arial" w:cs="HelveticaNeueLT Std"/>
      <w:color w:val="53555A"/>
      <w:spacing w:val="-1"/>
      <w:sz w:val="16"/>
      <w:szCs w:val="16"/>
    </w:rPr>
  </w:style>
  <w:style w:type="paragraph" w:customStyle="1" w:styleId="Main-Body-List-Bullet-1-last">
    <w:name w:val="Main-Body-List-Bullet-1-last"/>
    <w:basedOn w:val="Main-Body-List-Bullet-1"/>
    <w:pPr>
      <w:numPr>
        <w:numId w:val="3"/>
      </w:numPr>
      <w:spacing w:after="100"/>
    </w:pPr>
  </w:style>
  <w:style w:type="paragraph" w:customStyle="1" w:styleId="Main-Body-List-Bullet-2">
    <w:name w:val="Main-Body-List-Bullet-2"/>
    <w:basedOn w:val="Main-Body-List-Bullet-1"/>
    <w:pPr>
      <w:spacing w:after="34"/>
    </w:pPr>
  </w:style>
  <w:style w:type="paragraph" w:customStyle="1" w:styleId="Main-Body-List-Bullet-2-last">
    <w:name w:val="Main-Body-List-Bullet-2-last"/>
    <w:basedOn w:val="Main-Body-List-Bullet-2"/>
    <w:pPr>
      <w:numPr>
        <w:numId w:val="4"/>
      </w:numPr>
      <w:spacing w:after="100"/>
    </w:pPr>
  </w:style>
  <w:style w:type="paragraph" w:customStyle="1" w:styleId="Main-Body-List-Numbered-1">
    <w:name w:val="Main-Body-List-Numbered-1"/>
    <w:basedOn w:val="Normal"/>
    <w:pPr>
      <w:widowControl w:val="0"/>
      <w:autoSpaceDE w:val="0"/>
      <w:spacing w:after="50" w:line="200" w:lineRule="atLeast"/>
      <w:ind w:left="227" w:hanging="227"/>
      <w:jc w:val="both"/>
      <w:textAlignment w:val="center"/>
    </w:pPr>
    <w:rPr>
      <w:rFonts w:ascii="HelveticaNeueLT Std" w:hAnsi="HelveticaNeueLT Std" w:cs="HelveticaNeueLT Std"/>
      <w:color w:val="53555A"/>
      <w:spacing w:val="-2"/>
      <w:sz w:val="16"/>
      <w:szCs w:val="16"/>
    </w:rPr>
  </w:style>
  <w:style w:type="paragraph" w:customStyle="1" w:styleId="Main-Body-References-Heading">
    <w:name w:val="Main-Body-References-Heading"/>
    <w:basedOn w:val="Normal"/>
    <w:pPr>
      <w:widowControl w:val="0"/>
      <w:autoSpaceDE w:val="0"/>
      <w:spacing w:before="120" w:after="100" w:line="160" w:lineRule="atLeast"/>
      <w:jc w:val="both"/>
      <w:textAlignment w:val="center"/>
    </w:pPr>
    <w:rPr>
      <w:rFonts w:ascii="HelveticaNeueLT Std" w:hAnsi="HelveticaNeueLT Std" w:cs="HelveticaNeueLT Std"/>
      <w:b/>
      <w:bCs/>
      <w:color w:val="002C73"/>
      <w:spacing w:val="-2"/>
      <w:sz w:val="17"/>
      <w:szCs w:val="17"/>
    </w:rPr>
  </w:style>
  <w:style w:type="paragraph" w:customStyle="1" w:styleId="Table-List-Bullet-1">
    <w:name w:val="Table-List-Bullet-1"/>
    <w:basedOn w:val="Normal"/>
    <w:pPr>
      <w:widowControl w:val="0"/>
      <w:autoSpaceDE w:val="0"/>
      <w:spacing w:after="50" w:line="180" w:lineRule="atLeast"/>
      <w:ind w:left="340" w:hanging="227"/>
      <w:textAlignment w:val="center"/>
    </w:pPr>
    <w:rPr>
      <w:rFonts w:ascii="HelveticaNeueLT Std" w:hAnsi="HelveticaNeueLT Std" w:cs="HelveticaNeueLT Std"/>
      <w:i/>
      <w:iCs/>
      <w:color w:val="53555A"/>
      <w:spacing w:val="-1"/>
      <w:sz w:val="14"/>
      <w:szCs w:val="14"/>
    </w:rPr>
  </w:style>
  <w:style w:type="paragraph" w:customStyle="1" w:styleId="Main-Body-Table-Bullet-1">
    <w:name w:val="Main-Body-Table-Bullet-1"/>
    <w:basedOn w:val="Table-List-Bullet-1"/>
    <w:rPr>
      <w:rFonts w:ascii="Arial" w:hAnsi="Arial"/>
    </w:rPr>
  </w:style>
  <w:style w:type="paragraph" w:customStyle="1" w:styleId="Main-Body-Table-Bullet-2">
    <w:name w:val="Main-Body-Table-Bullet-2"/>
    <w:basedOn w:val="Main-Body-Table-Bullet-1"/>
  </w:style>
  <w:style w:type="paragraph" w:customStyle="1" w:styleId="Page-Heading-Title">
    <w:name w:val="Page-Heading-Title"/>
    <w:basedOn w:val="Normal"/>
    <w:next w:val="Normal"/>
    <w:pPr>
      <w:keepNext/>
      <w:keepLines/>
      <w:pageBreakBefore/>
      <w:widowControl w:val="0"/>
      <w:pBdr>
        <w:bottom w:val="single" w:sz="18" w:space="8" w:color="000000"/>
      </w:pBdr>
      <w:autoSpaceDE w:val="0"/>
      <w:spacing w:before="240" w:after="312" w:line="360" w:lineRule="atLeast"/>
      <w:textAlignment w:val="center"/>
    </w:pPr>
    <w:rPr>
      <w:rFonts w:cs="StoneInformal"/>
      <w:color w:val="002C73"/>
      <w:spacing w:val="-3"/>
      <w:sz w:val="32"/>
      <w:szCs w:val="32"/>
    </w:rPr>
  </w:style>
  <w:style w:type="paragraph" w:customStyle="1" w:styleId="Reference-Image">
    <w:name w:val="Reference-Image"/>
    <w:basedOn w:val="Figure-Paragraph"/>
  </w:style>
  <w:style w:type="paragraph" w:customStyle="1" w:styleId="Specimen-Ref-Base-Textz-Specimen-Reference-Base-Styles">
    <w:name w:val="Specimen-Ref-Base-Text (z-Specimen-Reference-Base-Styles)"/>
    <w:basedOn w:val="Normal"/>
    <w:pPr>
      <w:widowControl w:val="0"/>
      <w:autoSpaceDE w:val="0"/>
      <w:spacing w:after="100" w:line="160" w:lineRule="atLeast"/>
      <w:ind w:left="1100"/>
      <w:jc w:val="both"/>
      <w:textAlignment w:val="center"/>
    </w:pPr>
    <w:rPr>
      <w:rFonts w:ascii="HelveticaNeueLT Std" w:hAnsi="HelveticaNeueLT Std" w:cs="HelveticaNeueLT Std"/>
      <w:color w:val="53555A"/>
      <w:spacing w:val="-1"/>
      <w:sz w:val="14"/>
      <w:szCs w:val="14"/>
    </w:rPr>
  </w:style>
  <w:style w:type="paragraph" w:customStyle="1" w:styleId="Reference-Paragraph">
    <w:name w:val="Reference-Paragraph"/>
    <w:basedOn w:val="Specimen-Ref-Base-Textz-Specimen-Reference-Base-Styles"/>
    <w:pPr>
      <w:spacing w:line="240" w:lineRule="atLeast"/>
    </w:pPr>
    <w:rPr>
      <w:rFonts w:ascii="HelveticaNeueLT Std Med" w:hAnsi="HelveticaNeueLT Std Med" w:cs="HelveticaNeueLT Std Med"/>
      <w:sz w:val="20"/>
      <w:szCs w:val="20"/>
    </w:rPr>
  </w:style>
  <w:style w:type="character" w:customStyle="1" w:styleId="Specimen-header">
    <w:name w:val="Specimen-header"/>
    <w:rPr>
      <w:b/>
      <w:color w:val="002C73"/>
    </w:rPr>
  </w:style>
  <w:style w:type="paragraph" w:customStyle="1" w:styleId="Specimen-Paragraph">
    <w:name w:val="Specimen-Paragraph"/>
    <w:basedOn w:val="Reference-Paragraph"/>
    <w:pPr>
      <w:tabs>
        <w:tab w:val="left" w:pos="283"/>
        <w:tab w:val="left" w:pos="1106"/>
      </w:tabs>
      <w:spacing w:after="110" w:line="220" w:lineRule="atLeast"/>
      <w:ind w:left="0"/>
      <w:jc w:val="left"/>
    </w:pPr>
    <w:rPr>
      <w:rFonts w:ascii="Arial" w:hAnsi="Arial" w:cs="HelveticaNeueLT Std"/>
      <w:spacing w:val="-2"/>
      <w:sz w:val="18"/>
      <w:szCs w:val="18"/>
    </w:rPr>
  </w:style>
  <w:style w:type="paragraph" w:customStyle="1" w:styleId="Specimen-Paragraph-Bullets">
    <w:name w:val="Specimen-Paragraph-Bullets"/>
    <w:basedOn w:val="Specimen-Paragraph"/>
    <w:pPr>
      <w:numPr>
        <w:numId w:val="5"/>
      </w:numPr>
      <w:tabs>
        <w:tab w:val="clear" w:pos="283"/>
        <w:tab w:val="clear" w:pos="1106"/>
        <w:tab w:val="left" w:pos="0"/>
        <w:tab w:val="left" w:pos="56"/>
        <w:tab w:val="left" w:pos="879"/>
      </w:tabs>
    </w:pPr>
  </w:style>
  <w:style w:type="paragraph" w:customStyle="1" w:styleId="Specimen-Paragraph-First">
    <w:name w:val="Specimen-Paragraph-First"/>
    <w:basedOn w:val="Specimen-Ref-Base-Textz-Specimen-Reference-Base-Styles"/>
    <w:pPr>
      <w:keepLines/>
      <w:spacing w:line="240" w:lineRule="atLeast"/>
      <w:ind w:hanging="1100"/>
    </w:pPr>
    <w:rPr>
      <w:rFonts w:ascii="HelveticaNeueLT Std Med" w:hAnsi="HelveticaNeueLT Std Med" w:cs="HelveticaNeueLT Std Med"/>
      <w:sz w:val="20"/>
      <w:szCs w:val="20"/>
    </w:rPr>
  </w:style>
  <w:style w:type="paragraph" w:customStyle="1" w:styleId="Table-Body-Bullets-List">
    <w:name w:val="Table-Body-Bullets-List"/>
    <w:basedOn w:val="Main-Body-Bullet-List"/>
    <w:pPr>
      <w:spacing w:after="25" w:line="180" w:lineRule="atLeast"/>
    </w:pPr>
    <w:rPr>
      <w:sz w:val="14"/>
      <w:szCs w:val="14"/>
    </w:rPr>
  </w:style>
  <w:style w:type="paragraph" w:customStyle="1" w:styleId="Table-Footer">
    <w:name w:val="Table-Footer"/>
    <w:basedOn w:val="Main-Body-Paragraph"/>
    <w:pPr>
      <w:spacing w:before="0" w:line="170" w:lineRule="atLeast"/>
      <w:jc w:val="left"/>
    </w:pPr>
    <w:rPr>
      <w:spacing w:val="-1"/>
      <w:position w:val="3"/>
      <w:sz w:val="14"/>
      <w:szCs w:val="14"/>
    </w:rPr>
  </w:style>
  <w:style w:type="paragraph" w:customStyle="1" w:styleId="Table-Header-First-Left">
    <w:name w:val="Table-Header-First-Left"/>
    <w:basedOn w:val="Normal"/>
    <w:pPr>
      <w:widowControl w:val="0"/>
      <w:autoSpaceDE w:val="0"/>
      <w:spacing w:line="200" w:lineRule="atLeast"/>
      <w:ind w:left="113"/>
      <w:textAlignment w:val="center"/>
    </w:pPr>
    <w:rPr>
      <w:rFonts w:ascii="HelveticaNeueLT Std" w:hAnsi="HelveticaNeueLT Std" w:cs="HelveticaNeueLT Std"/>
      <w:b/>
      <w:bCs/>
      <w:color w:val="FFFFFF"/>
      <w:sz w:val="16"/>
      <w:szCs w:val="16"/>
      <w:lang w:val="en-US"/>
    </w:rPr>
  </w:style>
  <w:style w:type="paragraph" w:customStyle="1" w:styleId="Table-Header-Last-Left">
    <w:name w:val="Table-Header-Last-Left"/>
    <w:basedOn w:val="Normal"/>
    <w:pPr>
      <w:widowControl w:val="0"/>
      <w:autoSpaceDE w:val="0"/>
      <w:spacing w:line="200" w:lineRule="atLeast"/>
      <w:ind w:left="113"/>
      <w:textAlignment w:val="center"/>
    </w:pPr>
    <w:rPr>
      <w:rFonts w:ascii="HelveticaNeueLT Std" w:hAnsi="HelveticaNeueLT Std" w:cs="HelveticaNeueLT Std"/>
      <w:b/>
      <w:bCs/>
      <w:color w:val="FFFFFF"/>
      <w:sz w:val="16"/>
      <w:szCs w:val="16"/>
      <w:lang w:val="en-US"/>
    </w:rPr>
  </w:style>
  <w:style w:type="paragraph" w:customStyle="1" w:styleId="Table-Header-Other-Left">
    <w:name w:val="Table-Header-Other-Left"/>
    <w:basedOn w:val="Table-Header-First-Left"/>
  </w:style>
  <w:style w:type="paragraph" w:customStyle="1" w:styleId="Table-Header-Left">
    <w:name w:val="Table-Header-Left"/>
    <w:basedOn w:val="Table-Header-Other-Left"/>
  </w:style>
  <w:style w:type="paragraph" w:customStyle="1" w:styleId="Table-Header-Single-Left">
    <w:name w:val="Table-Header-Single-Left"/>
    <w:basedOn w:val="Table-Header-Left"/>
  </w:style>
  <w:style w:type="paragraph" w:customStyle="1" w:styleId="Table-Left">
    <w:name w:val="Table-Left"/>
    <w:basedOn w:val="Normal"/>
    <w:pPr>
      <w:widowControl w:val="0"/>
      <w:autoSpaceDE w:val="0"/>
      <w:spacing w:after="80" w:line="160" w:lineRule="atLeast"/>
      <w:textAlignment w:val="center"/>
    </w:pPr>
    <w:rPr>
      <w:rFonts w:ascii="HelveticaNeueLT Std" w:hAnsi="HelveticaNeueLT Std" w:cs="HelveticaNeueLT Std"/>
      <w:color w:val="53555A"/>
      <w:spacing w:val="-1"/>
      <w:sz w:val="14"/>
      <w:szCs w:val="14"/>
      <w:lang w:val="en-US"/>
    </w:rPr>
  </w:style>
  <w:style w:type="paragraph" w:styleId="ListParagraph">
    <w:name w:val="List Paragraph"/>
    <w:basedOn w:val="Normal"/>
    <w:pPr>
      <w:numPr>
        <w:numId w:val="6"/>
      </w:numPr>
      <w:snapToGrid w:val="0"/>
      <w:spacing w:after="120" w:line="260" w:lineRule="exact"/>
    </w:pPr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Pr>
      <w:rFonts w:cs="Times New Roman"/>
      <w:color w:val="0563C1"/>
      <w:u w:val="single"/>
    </w:rPr>
  </w:style>
  <w:style w:type="paragraph" w:styleId="Revision">
    <w:name w:val="Revision"/>
    <w:pPr>
      <w:suppressAutoHyphens/>
    </w:pPr>
    <w:rPr>
      <w:rFonts w:eastAsia="MS Mincho"/>
      <w:sz w:val="24"/>
      <w:szCs w:val="24"/>
    </w:rPr>
  </w:style>
  <w:style w:type="numbering" w:customStyle="1" w:styleId="LFO1">
    <w:name w:val="LFO1"/>
    <w:basedOn w:val="NoList"/>
    <w:pPr>
      <w:numPr>
        <w:numId w:val="1"/>
      </w:numPr>
    </w:p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5">
    <w:name w:val="LFO5"/>
    <w:basedOn w:val="NoList"/>
    <w:pPr>
      <w:numPr>
        <w:numId w:val="4"/>
      </w:numPr>
    </w:pPr>
  </w:style>
  <w:style w:type="numbering" w:customStyle="1" w:styleId="LFO8">
    <w:name w:val="LFO8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80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ing@tdlpath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lies@tdlpatholog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 Math</dc:creator>
  <dc:description/>
  <cp:lastModifiedBy>Jag Matharu</cp:lastModifiedBy>
  <cp:revision>4</cp:revision>
  <cp:lastPrinted>2023-09-11T16:26:00Z</cp:lastPrinted>
  <dcterms:created xsi:type="dcterms:W3CDTF">2025-12-29T14:19:00Z</dcterms:created>
  <dcterms:modified xsi:type="dcterms:W3CDTF">2025-12-29T14:34:00Z</dcterms:modified>
</cp:coreProperties>
</file>